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F21" w:rsidRDefault="0097569F" w:rsidP="00F81F21">
      <w:pPr>
        <w:jc w:val="center"/>
        <w:rPr>
          <w:b/>
          <w:color w:val="FF0000"/>
          <w:sz w:val="24"/>
        </w:rPr>
      </w:pPr>
      <w:r>
        <w:rPr>
          <w:b/>
          <w:color w:val="FF0000"/>
          <w:sz w:val="24"/>
        </w:rPr>
        <w:t>PRIVAC</w:t>
      </w:r>
      <w:r w:rsidR="00FD51E2">
        <w:rPr>
          <w:b/>
          <w:color w:val="FF0000"/>
          <w:sz w:val="24"/>
        </w:rPr>
        <w:t>Y</w:t>
      </w:r>
      <w:r>
        <w:rPr>
          <w:b/>
          <w:color w:val="FF0000"/>
          <w:sz w:val="24"/>
        </w:rPr>
        <w:t xml:space="preserve"> POLICY</w:t>
      </w:r>
    </w:p>
    <w:p w:rsidR="002452CE" w:rsidRDefault="002452CE" w:rsidP="00F81F21">
      <w:pPr>
        <w:jc w:val="center"/>
        <w:rPr>
          <w:b/>
          <w:sz w:val="24"/>
          <w:u w:val="single"/>
        </w:rPr>
      </w:pPr>
    </w:p>
    <w:p w:rsidR="00F81F21" w:rsidRPr="00F81F21" w:rsidRDefault="00F81F21" w:rsidP="002452CE">
      <w:pPr>
        <w:jc w:val="right"/>
        <w:rPr>
          <w:b/>
          <w:sz w:val="24"/>
        </w:rPr>
      </w:pPr>
      <w:r w:rsidRPr="00F81F21">
        <w:rPr>
          <w:b/>
          <w:sz w:val="24"/>
        </w:rPr>
        <w:t>WELLNESS HOTEL STEP****</w:t>
      </w:r>
    </w:p>
    <w:p w:rsidR="00B958F1" w:rsidRDefault="00F81F21" w:rsidP="002452CE">
      <w:pPr>
        <w:jc w:val="right"/>
        <w:rPr>
          <w:b/>
          <w:sz w:val="24"/>
        </w:rPr>
      </w:pPr>
      <w:r w:rsidRPr="00F81F21">
        <w:rPr>
          <w:b/>
          <w:sz w:val="24"/>
        </w:rPr>
        <w:t>Malletova 1141/4, 190 00 Praha 9</w:t>
      </w:r>
    </w:p>
    <w:p w:rsidR="002452CE" w:rsidRDefault="002452CE" w:rsidP="002452CE">
      <w:pPr>
        <w:jc w:val="right"/>
        <w:rPr>
          <w:b/>
          <w:sz w:val="24"/>
        </w:rPr>
      </w:pPr>
    </w:p>
    <w:p w:rsidR="002452CE" w:rsidRPr="002452CE" w:rsidRDefault="002452CE" w:rsidP="002452CE">
      <w:pPr>
        <w:jc w:val="right"/>
        <w:rPr>
          <w:b/>
          <w:sz w:val="24"/>
        </w:rPr>
      </w:pPr>
      <w:r w:rsidRPr="002452CE">
        <w:rPr>
          <w:b/>
          <w:sz w:val="24"/>
        </w:rPr>
        <w:t>SPORTCENTRUM STEP</w:t>
      </w:r>
    </w:p>
    <w:p w:rsidR="002452CE" w:rsidRPr="00F81F21" w:rsidRDefault="002452CE" w:rsidP="002452CE">
      <w:pPr>
        <w:jc w:val="right"/>
        <w:rPr>
          <w:b/>
          <w:sz w:val="24"/>
        </w:rPr>
      </w:pPr>
      <w:r w:rsidRPr="002452CE">
        <w:rPr>
          <w:b/>
          <w:sz w:val="24"/>
        </w:rPr>
        <w:t>Malletova 2350, 190 00 Praha 9</w:t>
      </w:r>
    </w:p>
    <w:p w:rsidR="00F80F91" w:rsidRDefault="00F80F91" w:rsidP="003F2E14"/>
    <w:p w:rsidR="00F80F91" w:rsidRDefault="00F80F91" w:rsidP="003F2E14"/>
    <w:p w:rsidR="0097569F" w:rsidRPr="00B21738" w:rsidRDefault="0097569F" w:rsidP="0097569F">
      <w:pPr>
        <w:rPr>
          <w:lang w:val="en-GB"/>
        </w:rPr>
      </w:pPr>
      <w:r w:rsidRPr="00B21738">
        <w:rPr>
          <w:lang w:val="en-GB"/>
        </w:rPr>
        <w:t>Dear Guests, Visitors, Clients, Business Partners,</w:t>
      </w:r>
      <w:bookmarkStart w:id="0" w:name="_GoBack"/>
      <w:bookmarkEnd w:id="0"/>
    </w:p>
    <w:p w:rsidR="0097569F" w:rsidRPr="00B21738" w:rsidRDefault="0097569F" w:rsidP="0097569F">
      <w:pPr>
        <w:rPr>
          <w:lang w:val="en-GB"/>
        </w:rPr>
      </w:pPr>
    </w:p>
    <w:p w:rsidR="0097569F" w:rsidRPr="00B21738" w:rsidRDefault="0097569F" w:rsidP="0097569F">
      <w:pPr>
        <w:rPr>
          <w:lang w:val="en-GB"/>
        </w:rPr>
      </w:pPr>
      <w:r w:rsidRPr="00B21738">
        <w:rPr>
          <w:lang w:val="en-GB"/>
        </w:rPr>
        <w:t xml:space="preserve">your personal data is processed within the services provided by IC HOTELS </w:t>
      </w:r>
      <w:proofErr w:type="spellStart"/>
      <w:r w:rsidRPr="00B21738">
        <w:rPr>
          <w:lang w:val="en-GB"/>
        </w:rPr>
        <w:t>s.r.o.</w:t>
      </w:r>
      <w:proofErr w:type="spellEnd"/>
      <w:r w:rsidRPr="00B21738">
        <w:rPr>
          <w:lang w:val="en-GB"/>
        </w:rPr>
        <w:t xml:space="preserve"> (hereinafter referred to as "the Company"). We would like to inform you with regard to the processing of your personal data by our company in connection with the Regulation (EU) 2016/679 of the European Parliament and of the Council from 27 April 2016 on the protection of individuals with regard to the processing of personal data and on the free movement of such data and on repealing Directive 95/46/EC of the General Regulation on personal data protection (hereinafter referred to as "the Regulation")</w:t>
      </w:r>
      <w:r w:rsidRPr="00B21738">
        <w:rPr>
          <w:lang w:val="en-GB"/>
        </w:rPr>
        <w:t>.</w:t>
      </w:r>
    </w:p>
    <w:p w:rsidR="0097569F" w:rsidRPr="00B21738" w:rsidRDefault="0097569F" w:rsidP="0097569F">
      <w:pPr>
        <w:rPr>
          <w:lang w:val="en-GB"/>
        </w:rPr>
      </w:pPr>
    </w:p>
    <w:p w:rsidR="0097569F" w:rsidRPr="00B21738" w:rsidRDefault="0097569F" w:rsidP="0097569F">
      <w:pPr>
        <w:rPr>
          <w:lang w:val="en-GB"/>
        </w:rPr>
      </w:pPr>
      <w:r w:rsidRPr="00B21738">
        <w:rPr>
          <w:lang w:val="en-GB"/>
        </w:rPr>
        <w:t>This document describes how the company acquires, uses and processes the personal data that has been provided to it. Here, you can also find here information regarding means of contacting the Company if you should have any queries concerning your personal data.</w:t>
      </w:r>
    </w:p>
    <w:p w:rsidR="003F2E14" w:rsidRDefault="003F2E14" w:rsidP="003F2E14">
      <w:pPr>
        <w:rPr>
          <w:b/>
          <w:bCs/>
        </w:rPr>
      </w:pPr>
    </w:p>
    <w:p w:rsidR="00B21738" w:rsidRPr="00B21738" w:rsidRDefault="00B21738" w:rsidP="00B21738">
      <w:pPr>
        <w:rPr>
          <w:b/>
          <w:bCs/>
          <w:lang w:val="en-GB"/>
        </w:rPr>
      </w:pPr>
      <w:r w:rsidRPr="00B21738">
        <w:rPr>
          <w:b/>
          <w:bCs/>
          <w:lang w:val="en-GB"/>
        </w:rPr>
        <w:t>Personal Data</w:t>
      </w:r>
    </w:p>
    <w:p w:rsidR="00B21738" w:rsidRPr="00B21738" w:rsidRDefault="00B21738" w:rsidP="00B21738">
      <w:pPr>
        <w:rPr>
          <w:b/>
          <w:bCs/>
          <w:lang w:val="en-GB"/>
        </w:rPr>
      </w:pPr>
    </w:p>
    <w:p w:rsidR="00B21738" w:rsidRPr="00B21738" w:rsidRDefault="00B21738" w:rsidP="00B21738">
      <w:pPr>
        <w:rPr>
          <w:bCs/>
          <w:lang w:val="en-GB"/>
        </w:rPr>
      </w:pPr>
      <w:r w:rsidRPr="00B21738">
        <w:rPr>
          <w:bCs/>
          <w:lang w:val="en-GB"/>
        </w:rPr>
        <w:t>Within the meaning of the Regulation, personal data means any information on an identified or identifiable person (hereinafter referred to as the "data subject"); an identifiable person is an individual that can be identified directly or indirectly, in particular by reference to a particular identifier such as name, identification number, location data, network identifier or one or more specific elements of physical, physiological, genetic, mental, economic, cultural or social identity of this person.</w:t>
      </w:r>
    </w:p>
    <w:p w:rsidR="00B21738" w:rsidRPr="00B21738" w:rsidRDefault="00B21738" w:rsidP="00B21738">
      <w:pPr>
        <w:rPr>
          <w:b/>
          <w:bCs/>
          <w:lang w:val="en-GB"/>
        </w:rPr>
      </w:pPr>
    </w:p>
    <w:p w:rsidR="00B21738" w:rsidRPr="00B21738" w:rsidRDefault="00B21738" w:rsidP="00B21738">
      <w:pPr>
        <w:rPr>
          <w:b/>
          <w:bCs/>
          <w:lang w:val="en-GB"/>
        </w:rPr>
      </w:pPr>
      <w:r w:rsidRPr="00B21738">
        <w:rPr>
          <w:b/>
          <w:bCs/>
          <w:lang w:val="en-GB"/>
        </w:rPr>
        <w:t xml:space="preserve">Privacy Data </w:t>
      </w:r>
      <w:r w:rsidR="00432EC6">
        <w:rPr>
          <w:b/>
          <w:bCs/>
          <w:lang w:val="en-GB"/>
        </w:rPr>
        <w:t>C</w:t>
      </w:r>
      <w:r w:rsidR="00432EC6" w:rsidRPr="00432EC6">
        <w:rPr>
          <w:b/>
          <w:bCs/>
          <w:lang w:val="en-GB"/>
        </w:rPr>
        <w:t>ontroller</w:t>
      </w:r>
    </w:p>
    <w:p w:rsidR="00B21738" w:rsidRPr="00B21738" w:rsidRDefault="00B21738" w:rsidP="00B21738">
      <w:pPr>
        <w:rPr>
          <w:b/>
          <w:bCs/>
          <w:lang w:val="en-GB"/>
        </w:rPr>
      </w:pPr>
    </w:p>
    <w:p w:rsidR="00B21738" w:rsidRPr="00B21738" w:rsidRDefault="00B21738" w:rsidP="00B21738">
      <w:pPr>
        <w:rPr>
          <w:bCs/>
          <w:lang w:val="en-GB"/>
        </w:rPr>
      </w:pPr>
      <w:r w:rsidRPr="00B21738">
        <w:rPr>
          <w:bCs/>
          <w:lang w:val="en-GB"/>
        </w:rPr>
        <w:t xml:space="preserve">Your personal data </w:t>
      </w:r>
      <w:r w:rsidR="00432EC6" w:rsidRPr="000B7AB8">
        <w:rPr>
          <w:szCs w:val="22"/>
          <w:lang w:val="en-GB"/>
        </w:rPr>
        <w:t>controller</w:t>
      </w:r>
      <w:r w:rsidRPr="00B21738">
        <w:rPr>
          <w:bCs/>
          <w:lang w:val="en-GB"/>
        </w:rPr>
        <w:t xml:space="preserve"> is IC HOTELS </w:t>
      </w:r>
      <w:proofErr w:type="spellStart"/>
      <w:r w:rsidRPr="00B21738">
        <w:rPr>
          <w:bCs/>
          <w:lang w:val="en-GB"/>
        </w:rPr>
        <w:t>s.r.o.</w:t>
      </w:r>
      <w:proofErr w:type="spellEnd"/>
      <w:r w:rsidRPr="00B21738">
        <w:rPr>
          <w:bCs/>
          <w:lang w:val="en-GB"/>
        </w:rPr>
        <w:t xml:space="preserve">, Business ID No.: 09727736, registered in </w:t>
      </w:r>
      <w:proofErr w:type="spellStart"/>
      <w:r w:rsidRPr="00B21738">
        <w:rPr>
          <w:bCs/>
          <w:lang w:val="en-GB"/>
        </w:rPr>
        <w:t>Hybernská</w:t>
      </w:r>
      <w:proofErr w:type="spellEnd"/>
      <w:r w:rsidRPr="00B21738">
        <w:rPr>
          <w:bCs/>
          <w:lang w:val="en-GB"/>
        </w:rPr>
        <w:t xml:space="preserve"> 1009/24, </w:t>
      </w:r>
      <w:proofErr w:type="spellStart"/>
      <w:r w:rsidRPr="00B21738">
        <w:rPr>
          <w:bCs/>
          <w:lang w:val="en-GB"/>
        </w:rPr>
        <w:t>Nové</w:t>
      </w:r>
      <w:proofErr w:type="spellEnd"/>
      <w:r w:rsidRPr="00B21738">
        <w:rPr>
          <w:bCs/>
          <w:lang w:val="en-GB"/>
        </w:rPr>
        <w:t xml:space="preserve"> </w:t>
      </w:r>
      <w:proofErr w:type="spellStart"/>
      <w:r w:rsidRPr="00B21738">
        <w:rPr>
          <w:bCs/>
          <w:lang w:val="en-GB"/>
        </w:rPr>
        <w:t>Město</w:t>
      </w:r>
      <w:proofErr w:type="spellEnd"/>
      <w:r w:rsidRPr="00B21738">
        <w:rPr>
          <w:bCs/>
          <w:lang w:val="en-GB"/>
        </w:rPr>
        <w:t xml:space="preserve">, 110 00 Praha 1, the company is registered in the Commercial Register maintained by the Municipal Court in Prague, Section </w:t>
      </w:r>
      <w:r>
        <w:rPr>
          <w:bCs/>
          <w:lang w:val="en-GB"/>
        </w:rPr>
        <w:t>C</w:t>
      </w:r>
      <w:r w:rsidRPr="00B21738">
        <w:rPr>
          <w:bCs/>
          <w:lang w:val="en-GB"/>
        </w:rPr>
        <w:t xml:space="preserve">, File </w:t>
      </w:r>
      <w:r>
        <w:rPr>
          <w:bCs/>
          <w:lang w:val="en-GB"/>
        </w:rPr>
        <w:t>340411</w:t>
      </w:r>
      <w:r w:rsidRPr="00B21738">
        <w:rPr>
          <w:bCs/>
          <w:lang w:val="en-GB"/>
        </w:rPr>
        <w:t xml:space="preserve">. The </w:t>
      </w:r>
      <w:r w:rsidR="00432EC6" w:rsidRPr="000B7AB8">
        <w:rPr>
          <w:szCs w:val="22"/>
          <w:lang w:val="en-GB"/>
        </w:rPr>
        <w:t>controller</w:t>
      </w:r>
      <w:r w:rsidRPr="00B21738">
        <w:rPr>
          <w:bCs/>
          <w:lang w:val="en-GB"/>
        </w:rPr>
        <w:t xml:space="preserve"> operates in these premises: THE STEP WELLNESS HOTEL, THE STEP SPORTCENTRUM and the Multifunctional House.</w:t>
      </w:r>
    </w:p>
    <w:p w:rsidR="00B21738" w:rsidRPr="00B21738" w:rsidRDefault="00B21738" w:rsidP="00B21738">
      <w:pPr>
        <w:rPr>
          <w:bCs/>
          <w:lang w:val="en-GB"/>
        </w:rPr>
      </w:pPr>
    </w:p>
    <w:p w:rsidR="00B21738" w:rsidRDefault="00B21738" w:rsidP="00B21738">
      <w:pPr>
        <w:rPr>
          <w:b/>
          <w:bCs/>
          <w:lang w:val="en-GB"/>
        </w:rPr>
      </w:pPr>
      <w:r w:rsidRPr="00B21738">
        <w:rPr>
          <w:b/>
          <w:bCs/>
          <w:lang w:val="en-GB"/>
        </w:rPr>
        <w:t>The personal data we collect</w:t>
      </w:r>
    </w:p>
    <w:p w:rsidR="00B21738" w:rsidRPr="00B21738" w:rsidRDefault="00B21738" w:rsidP="00B21738">
      <w:pPr>
        <w:rPr>
          <w:b/>
          <w:bCs/>
          <w:lang w:val="en-GB"/>
        </w:rPr>
      </w:pPr>
    </w:p>
    <w:p w:rsidR="00B21738" w:rsidRDefault="00B21738" w:rsidP="00B21738">
      <w:pPr>
        <w:rPr>
          <w:bCs/>
          <w:lang w:val="en-GB"/>
        </w:rPr>
      </w:pPr>
      <w:r w:rsidRPr="00B21738">
        <w:rPr>
          <w:bCs/>
          <w:lang w:val="en-GB"/>
        </w:rPr>
        <w:t xml:space="preserve">The Company collects your personal data for all Company-related business activities. Primarily, these are contact data and booking, residence or visit data. Furthermore, this is personal data collected for </w:t>
      </w:r>
      <w:r>
        <w:rPr>
          <w:bCs/>
          <w:lang w:val="en-GB"/>
        </w:rPr>
        <w:t xml:space="preserve">the </w:t>
      </w:r>
      <w:r w:rsidRPr="00B21738">
        <w:rPr>
          <w:bCs/>
          <w:lang w:val="en-GB"/>
        </w:rPr>
        <w:t>purposes</w:t>
      </w:r>
      <w:r>
        <w:rPr>
          <w:bCs/>
          <w:lang w:val="en-GB"/>
        </w:rPr>
        <w:t xml:space="preserve"> of concluding contracts</w:t>
      </w:r>
      <w:r w:rsidRPr="00B21738">
        <w:rPr>
          <w:bCs/>
          <w:lang w:val="en-GB"/>
        </w:rPr>
        <w:t>, etc.</w:t>
      </w:r>
    </w:p>
    <w:p w:rsidR="00B21738" w:rsidRDefault="00B21738" w:rsidP="00B21738">
      <w:pPr>
        <w:rPr>
          <w:bCs/>
          <w:lang w:val="en-GB"/>
        </w:rPr>
      </w:pPr>
    </w:p>
    <w:p w:rsidR="00B21738" w:rsidRPr="00B21738" w:rsidRDefault="00B21738" w:rsidP="00B21738">
      <w:pPr>
        <w:spacing w:line="226" w:lineRule="exact"/>
        <w:ind w:left="61"/>
        <w:rPr>
          <w:szCs w:val="22"/>
          <w:lang w:val="en-GB"/>
        </w:rPr>
      </w:pPr>
      <w:r w:rsidRPr="00B21738">
        <w:rPr>
          <w:b/>
          <w:color w:val="000000"/>
          <w:spacing w:val="-3"/>
          <w:w w:val="95"/>
          <w:szCs w:val="22"/>
          <w:lang w:val="en-GB"/>
        </w:rPr>
        <w:t>Methods of personal data provision</w:t>
      </w:r>
    </w:p>
    <w:p w:rsidR="00B21738" w:rsidRPr="00B21738" w:rsidRDefault="00B21738" w:rsidP="00B21738">
      <w:pPr>
        <w:spacing w:line="456" w:lineRule="exact"/>
        <w:ind w:left="61"/>
        <w:rPr>
          <w:szCs w:val="22"/>
          <w:lang w:val="en-GB"/>
        </w:rPr>
      </w:pPr>
      <w:r w:rsidRPr="00B21738">
        <w:rPr>
          <w:color w:val="000000"/>
          <w:spacing w:val="-3"/>
          <w:szCs w:val="22"/>
          <w:lang w:val="en-GB"/>
        </w:rPr>
        <w:t>You provide personal data to the Company in the following ways:</w:t>
      </w:r>
    </w:p>
    <w:p w:rsidR="00B21738" w:rsidRPr="00B21738" w:rsidRDefault="00B21738" w:rsidP="00B21738">
      <w:pPr>
        <w:spacing w:line="275" w:lineRule="exact"/>
        <w:ind w:left="61" w:firstLine="360"/>
        <w:rPr>
          <w:szCs w:val="22"/>
          <w:lang w:val="en-GB"/>
        </w:rPr>
      </w:pPr>
      <w:r w:rsidRPr="00B21738">
        <w:rPr>
          <w:color w:val="000000"/>
          <w:spacing w:val="-3"/>
          <w:szCs w:val="22"/>
          <w:lang w:val="en-GB"/>
        </w:rPr>
        <w:t>1)</w:t>
      </w:r>
      <w:r w:rsidR="00B06383">
        <w:rPr>
          <w:rFonts w:ascii="Calibri" w:hAnsi="Calibri" w:cs="Calibri"/>
          <w:color w:val="000000"/>
          <w:w w:val="320"/>
          <w:szCs w:val="22"/>
          <w:lang w:val="en-GB"/>
        </w:rPr>
        <w:tab/>
      </w:r>
      <w:r w:rsidRPr="00B21738">
        <w:rPr>
          <w:color w:val="000000"/>
          <w:spacing w:val="-3"/>
          <w:szCs w:val="22"/>
          <w:lang w:val="en-GB"/>
        </w:rPr>
        <w:t>Reservation of services through reservation portals.</w:t>
      </w:r>
    </w:p>
    <w:p w:rsidR="00B21738" w:rsidRPr="00B21738" w:rsidRDefault="00B21738" w:rsidP="00B06383">
      <w:pPr>
        <w:spacing w:line="269" w:lineRule="exact"/>
        <w:ind w:left="708" w:hanging="287"/>
        <w:rPr>
          <w:szCs w:val="22"/>
          <w:lang w:val="en-GB"/>
        </w:rPr>
      </w:pPr>
      <w:r w:rsidRPr="00B21738">
        <w:rPr>
          <w:color w:val="000000"/>
          <w:spacing w:val="-3"/>
          <w:szCs w:val="22"/>
          <w:lang w:val="en-GB"/>
        </w:rPr>
        <w:t>2)</w:t>
      </w:r>
      <w:r w:rsidR="00B06383">
        <w:rPr>
          <w:rFonts w:ascii="Calibri" w:hAnsi="Calibri" w:cs="Calibri"/>
          <w:color w:val="000000"/>
          <w:w w:val="320"/>
          <w:szCs w:val="22"/>
          <w:lang w:val="en-GB"/>
        </w:rPr>
        <w:tab/>
      </w:r>
      <w:r w:rsidRPr="00B21738">
        <w:rPr>
          <w:color w:val="000000"/>
          <w:spacing w:val="-3"/>
          <w:szCs w:val="22"/>
          <w:lang w:val="en-GB"/>
        </w:rPr>
        <w:t>Reservation of services through reservation form on http: //www.wellness-hotel-step.cz/ and http://www.golfstep.cz/.</w:t>
      </w:r>
    </w:p>
    <w:p w:rsidR="00B21738" w:rsidRPr="00B21738" w:rsidRDefault="00B21738" w:rsidP="00B21738">
      <w:pPr>
        <w:spacing w:line="278" w:lineRule="exact"/>
        <w:ind w:left="61" w:firstLine="360"/>
        <w:rPr>
          <w:szCs w:val="22"/>
          <w:lang w:val="en-GB"/>
        </w:rPr>
      </w:pPr>
      <w:r w:rsidRPr="00B21738">
        <w:rPr>
          <w:color w:val="000000"/>
          <w:spacing w:val="-3"/>
          <w:szCs w:val="22"/>
          <w:lang w:val="en-GB"/>
        </w:rPr>
        <w:t>3)</w:t>
      </w:r>
      <w:r w:rsidR="00B06383">
        <w:rPr>
          <w:rFonts w:ascii="Calibri" w:hAnsi="Calibri" w:cs="Calibri"/>
          <w:color w:val="000000"/>
          <w:w w:val="320"/>
          <w:szCs w:val="22"/>
          <w:lang w:val="en-GB"/>
        </w:rPr>
        <w:tab/>
      </w:r>
      <w:r w:rsidRPr="00B21738">
        <w:rPr>
          <w:color w:val="000000"/>
          <w:spacing w:val="-3"/>
          <w:szCs w:val="22"/>
          <w:lang w:val="en-GB"/>
        </w:rPr>
        <w:t>Communication with individual company employees.</w:t>
      </w:r>
    </w:p>
    <w:p w:rsidR="00B21738" w:rsidRPr="00B21738" w:rsidRDefault="00B21738" w:rsidP="00B21738">
      <w:pPr>
        <w:spacing w:line="266" w:lineRule="exact"/>
        <w:ind w:left="61" w:firstLine="360"/>
        <w:rPr>
          <w:szCs w:val="22"/>
          <w:lang w:val="en-GB"/>
        </w:rPr>
      </w:pPr>
      <w:r w:rsidRPr="00B21738">
        <w:rPr>
          <w:color w:val="000000"/>
          <w:spacing w:val="-3"/>
          <w:szCs w:val="22"/>
          <w:lang w:val="en-GB"/>
        </w:rPr>
        <w:t>4)</w:t>
      </w:r>
      <w:r w:rsidR="00B06383">
        <w:rPr>
          <w:rFonts w:ascii="Calibri" w:hAnsi="Calibri" w:cs="Calibri"/>
          <w:color w:val="000000"/>
          <w:w w:val="320"/>
          <w:szCs w:val="22"/>
          <w:lang w:val="en-GB"/>
        </w:rPr>
        <w:tab/>
      </w:r>
      <w:r w:rsidRPr="00B21738">
        <w:rPr>
          <w:color w:val="000000"/>
          <w:spacing w:val="-3"/>
          <w:szCs w:val="22"/>
          <w:lang w:val="en-GB"/>
        </w:rPr>
        <w:t>Filling in the accommodation card.</w:t>
      </w:r>
    </w:p>
    <w:p w:rsidR="00B21738" w:rsidRPr="00B21738" w:rsidRDefault="00B21738" w:rsidP="00B21738">
      <w:pPr>
        <w:spacing w:line="222" w:lineRule="exact"/>
        <w:ind w:left="61" w:firstLine="360"/>
        <w:rPr>
          <w:szCs w:val="22"/>
          <w:lang w:val="en-GB"/>
        </w:rPr>
      </w:pPr>
      <w:r w:rsidRPr="00B21738">
        <w:rPr>
          <w:color w:val="000000"/>
          <w:spacing w:val="-2"/>
          <w:szCs w:val="22"/>
          <w:lang w:val="en-GB"/>
        </w:rPr>
        <w:t>5)</w:t>
      </w:r>
      <w:r w:rsidR="00B06383">
        <w:rPr>
          <w:rFonts w:ascii="Calibri" w:hAnsi="Calibri" w:cs="Calibri"/>
          <w:color w:val="000000"/>
          <w:w w:val="391"/>
          <w:szCs w:val="22"/>
          <w:lang w:val="en-GB"/>
        </w:rPr>
        <w:tab/>
      </w:r>
      <w:r w:rsidRPr="00B21738">
        <w:rPr>
          <w:color w:val="000000"/>
          <w:spacing w:val="-3"/>
          <w:szCs w:val="22"/>
          <w:lang w:val="en-GB"/>
        </w:rPr>
        <w:t>By entering the room monitored by the camera system</w:t>
      </w:r>
      <w:r w:rsidRPr="00B21738">
        <w:rPr>
          <w:color w:val="000000"/>
          <w:spacing w:val="-2"/>
          <w:szCs w:val="22"/>
          <w:lang w:val="en-GB"/>
        </w:rPr>
        <w:t>.</w:t>
      </w:r>
    </w:p>
    <w:p w:rsidR="00B21738" w:rsidRPr="001B7848" w:rsidRDefault="00B21738" w:rsidP="00B21738">
      <w:pPr>
        <w:spacing w:line="240" w:lineRule="exact"/>
        <w:ind w:left="61" w:firstLine="360"/>
        <w:rPr>
          <w:lang w:val="en-GB"/>
        </w:rPr>
      </w:pPr>
    </w:p>
    <w:p w:rsidR="00E3071B" w:rsidRPr="00E3071B" w:rsidRDefault="00E3071B" w:rsidP="00E3071B">
      <w:pPr>
        <w:rPr>
          <w:b/>
          <w:lang w:val="en-GB"/>
        </w:rPr>
      </w:pPr>
      <w:r w:rsidRPr="00E3071B">
        <w:rPr>
          <w:b/>
          <w:lang w:val="en-GB"/>
        </w:rPr>
        <w:lastRenderedPageBreak/>
        <w:t>Purposes of personal data processing</w:t>
      </w:r>
    </w:p>
    <w:p w:rsidR="00E3071B" w:rsidRPr="00E3071B" w:rsidRDefault="00E3071B" w:rsidP="00E3071B">
      <w:pPr>
        <w:rPr>
          <w:b/>
          <w:lang w:val="en-GB"/>
        </w:rPr>
      </w:pPr>
    </w:p>
    <w:p w:rsidR="00E3071B" w:rsidRPr="00E3071B" w:rsidRDefault="00E3071B" w:rsidP="00E3071B">
      <w:pPr>
        <w:rPr>
          <w:lang w:val="en-GB"/>
        </w:rPr>
      </w:pPr>
      <w:r w:rsidRPr="00E3071B">
        <w:rPr>
          <w:lang w:val="en-GB"/>
        </w:rPr>
        <w:t>Your personal data is processed for the purpose of concluding an agreement, managing an agreement or negotiating an agreement.</w:t>
      </w:r>
    </w:p>
    <w:p w:rsidR="00E3071B" w:rsidRPr="00E3071B" w:rsidRDefault="00E3071B" w:rsidP="00E3071B">
      <w:pPr>
        <w:rPr>
          <w:lang w:val="en-GB"/>
        </w:rPr>
      </w:pPr>
    </w:p>
    <w:p w:rsidR="003F2E14" w:rsidRPr="00E3071B" w:rsidRDefault="00E3071B" w:rsidP="00E3071B">
      <w:pPr>
        <w:rPr>
          <w:lang w:val="en-GB"/>
        </w:rPr>
      </w:pPr>
      <w:r w:rsidRPr="00E3071B">
        <w:rPr>
          <w:lang w:val="en-GB"/>
        </w:rPr>
        <w:t xml:space="preserve">Furthermore, if you are a guest staying at the hotel, your personal data is processed by the Company pursuant to Act No. 565/1990 Coll., On Local Fees, and Act No. 326/1999 Coll., On the Residence of Foreigners, Act No. 235/2004 Coll., on Value Added Tax, Act No. 480/2004 Coll., on Certain Information Society Services. </w:t>
      </w:r>
    </w:p>
    <w:p w:rsidR="00E3071B" w:rsidRPr="00E3071B" w:rsidRDefault="00E3071B" w:rsidP="00E3071B">
      <w:pPr>
        <w:rPr>
          <w:lang w:val="en-GB"/>
        </w:rPr>
      </w:pPr>
    </w:p>
    <w:p w:rsidR="00E3071B" w:rsidRPr="00E3071B" w:rsidRDefault="00E3071B" w:rsidP="00E3071B">
      <w:pPr>
        <w:rPr>
          <w:lang w:val="en-GB"/>
        </w:rPr>
      </w:pPr>
      <w:r w:rsidRPr="00E3071B">
        <w:rPr>
          <w:lang w:val="en-GB"/>
        </w:rPr>
        <w:t>In the case of using exchange offices, the Company processes personal data pursuant to Act No. 253/2008 Coll., On Certain Measures against the Legalisation of Proceeds from Crime and on Financing Terrorism.</w:t>
      </w:r>
    </w:p>
    <w:p w:rsidR="00E3071B" w:rsidRPr="00E3071B" w:rsidRDefault="00E3071B" w:rsidP="00E3071B">
      <w:pPr>
        <w:rPr>
          <w:lang w:val="en-GB"/>
        </w:rPr>
      </w:pPr>
    </w:p>
    <w:p w:rsidR="00E3071B" w:rsidRPr="00E3071B" w:rsidRDefault="00E3071B" w:rsidP="00E3071B">
      <w:pPr>
        <w:rPr>
          <w:lang w:val="en-GB"/>
        </w:rPr>
      </w:pPr>
      <w:r w:rsidRPr="00E3071B">
        <w:rPr>
          <w:lang w:val="en-GB"/>
        </w:rPr>
        <w:t>Personal data is also processed by the Company on the basis of legitimate interest. The Company's legitimate interest is mainly in asset protection, health protection and customer information regarding the services it offers</w:t>
      </w:r>
      <w:r w:rsidRPr="00E3071B">
        <w:rPr>
          <w:lang w:val="en-GB"/>
        </w:rPr>
        <w:t>.</w:t>
      </w:r>
    </w:p>
    <w:p w:rsidR="00E3071B" w:rsidRDefault="00E3071B" w:rsidP="00E3071B"/>
    <w:p w:rsidR="00E3071B" w:rsidRPr="00E3071B" w:rsidRDefault="00E3071B" w:rsidP="00E3071B">
      <w:pPr>
        <w:spacing w:line="223" w:lineRule="exact"/>
        <w:rPr>
          <w:b/>
          <w:color w:val="000000"/>
          <w:spacing w:val="-3"/>
          <w:w w:val="95"/>
          <w:lang w:val="en-GB"/>
        </w:rPr>
      </w:pPr>
      <w:r w:rsidRPr="00E3071B">
        <w:rPr>
          <w:b/>
          <w:color w:val="000000"/>
          <w:spacing w:val="-3"/>
          <w:w w:val="95"/>
          <w:lang w:val="en-GB"/>
        </w:rPr>
        <w:t>Period of personal data retention</w:t>
      </w:r>
    </w:p>
    <w:p w:rsidR="00E3071B" w:rsidRPr="00E3071B" w:rsidRDefault="00E3071B" w:rsidP="00E3071B">
      <w:pPr>
        <w:spacing w:line="223" w:lineRule="exact"/>
        <w:rPr>
          <w:sz w:val="24"/>
          <w:lang w:val="en-GB"/>
        </w:rPr>
      </w:pPr>
    </w:p>
    <w:p w:rsidR="00E3071B" w:rsidRPr="00E3071B" w:rsidRDefault="00E3071B" w:rsidP="00E3071B">
      <w:pPr>
        <w:spacing w:line="228" w:lineRule="exact"/>
        <w:rPr>
          <w:sz w:val="24"/>
          <w:lang w:val="en-GB"/>
        </w:rPr>
      </w:pPr>
      <w:r w:rsidRPr="00E3071B">
        <w:rPr>
          <w:color w:val="000000"/>
          <w:spacing w:val="-3"/>
          <w:lang w:val="en-GB"/>
        </w:rPr>
        <w:t>The Company only keeps your personal data for as long as necessary and we archive it according to the statutory deadlines imposed by the law regulations. Personal data is processed for the duration of a contractual relationship or other legal title that allows it to process your personal data. After loss of legitimate reason, it deletes relevant personal data. Personal data that is processed with your consent is only retained for the duration of the purpose for which consent was granted.</w:t>
      </w:r>
    </w:p>
    <w:p w:rsidR="00E3071B" w:rsidRPr="00E3071B" w:rsidRDefault="00E3071B" w:rsidP="00E3071B">
      <w:pPr>
        <w:spacing w:line="240" w:lineRule="exact"/>
        <w:rPr>
          <w:sz w:val="24"/>
          <w:lang w:val="en-GB"/>
        </w:rPr>
      </w:pPr>
    </w:p>
    <w:p w:rsidR="00E3071B" w:rsidRPr="00E3071B" w:rsidRDefault="00E3071B" w:rsidP="00E3071B">
      <w:pPr>
        <w:spacing w:line="226" w:lineRule="exact"/>
        <w:rPr>
          <w:b/>
          <w:color w:val="000000"/>
          <w:spacing w:val="-3"/>
          <w:w w:val="95"/>
          <w:lang w:val="en-GB"/>
        </w:rPr>
      </w:pPr>
      <w:r>
        <w:rPr>
          <w:b/>
          <w:color w:val="000000"/>
          <w:spacing w:val="-3"/>
          <w:w w:val="95"/>
          <w:lang w:val="en-GB"/>
        </w:rPr>
        <w:t>C</w:t>
      </w:r>
      <w:r w:rsidRPr="00E3071B">
        <w:rPr>
          <w:b/>
          <w:color w:val="000000"/>
          <w:spacing w:val="-3"/>
          <w:w w:val="95"/>
          <w:lang w:val="en-GB"/>
        </w:rPr>
        <w:t>ommercial communications</w:t>
      </w:r>
    </w:p>
    <w:p w:rsidR="00E3071B" w:rsidRPr="00E3071B" w:rsidRDefault="00E3071B" w:rsidP="00E3071B">
      <w:pPr>
        <w:spacing w:line="226" w:lineRule="exact"/>
        <w:rPr>
          <w:sz w:val="24"/>
          <w:lang w:val="en-GB"/>
        </w:rPr>
      </w:pPr>
    </w:p>
    <w:p w:rsidR="00E3071B" w:rsidRPr="00E3071B" w:rsidRDefault="00E3071B" w:rsidP="00E3071B">
      <w:pPr>
        <w:spacing w:line="230" w:lineRule="exact"/>
        <w:rPr>
          <w:sz w:val="24"/>
          <w:lang w:val="en-GB"/>
        </w:rPr>
      </w:pPr>
      <w:r w:rsidRPr="00E3071B">
        <w:rPr>
          <w:color w:val="000000"/>
          <w:spacing w:val="-4"/>
          <w:lang w:val="en-GB"/>
        </w:rPr>
        <w:t xml:space="preserve">From </w:t>
      </w:r>
      <w:r>
        <w:rPr>
          <w:color w:val="000000"/>
          <w:spacing w:val="-4"/>
          <w:lang w:val="en-GB"/>
        </w:rPr>
        <w:t>commercial</w:t>
      </w:r>
      <w:r w:rsidRPr="00E3071B">
        <w:rPr>
          <w:color w:val="000000"/>
          <w:spacing w:val="-4"/>
          <w:lang w:val="en-GB"/>
        </w:rPr>
        <w:t xml:space="preserve"> communications sent by </w:t>
      </w:r>
      <w:r>
        <w:rPr>
          <w:color w:val="000000"/>
          <w:spacing w:val="-4"/>
          <w:lang w:val="en-GB"/>
        </w:rPr>
        <w:t>the Company</w:t>
      </w:r>
      <w:r w:rsidRPr="00E3071B">
        <w:rPr>
          <w:color w:val="000000"/>
          <w:spacing w:val="-4"/>
          <w:lang w:val="en-GB"/>
        </w:rPr>
        <w:t xml:space="preserve"> it is always clear that the </w:t>
      </w:r>
      <w:r>
        <w:rPr>
          <w:color w:val="000000"/>
          <w:spacing w:val="-4"/>
          <w:lang w:val="en-GB"/>
        </w:rPr>
        <w:t>C</w:t>
      </w:r>
      <w:r w:rsidRPr="00E3071B">
        <w:rPr>
          <w:color w:val="000000"/>
          <w:spacing w:val="-4"/>
          <w:lang w:val="en-GB"/>
        </w:rPr>
        <w:t xml:space="preserve">ompany is their sender. </w:t>
      </w:r>
      <w:r>
        <w:rPr>
          <w:color w:val="000000"/>
          <w:spacing w:val="-4"/>
          <w:lang w:val="en-GB"/>
        </w:rPr>
        <w:t>C</w:t>
      </w:r>
      <w:r w:rsidRPr="00E3071B">
        <w:rPr>
          <w:color w:val="000000"/>
          <w:spacing w:val="-4"/>
          <w:lang w:val="en-GB"/>
        </w:rPr>
        <w:t>ommercial communications</w:t>
      </w:r>
      <w:r>
        <w:rPr>
          <w:color w:val="000000"/>
          <w:spacing w:val="-4"/>
          <w:lang w:val="en-GB"/>
        </w:rPr>
        <w:t xml:space="preserve"> </w:t>
      </w:r>
      <w:r w:rsidRPr="00E3071B">
        <w:rPr>
          <w:color w:val="000000"/>
          <w:spacing w:val="-4"/>
          <w:lang w:val="en-GB"/>
        </w:rPr>
        <w:t>are sent either to customer contacts based on a legitimate interest</w:t>
      </w:r>
      <w:r>
        <w:rPr>
          <w:color w:val="000000"/>
          <w:spacing w:val="-4"/>
          <w:lang w:val="en-GB"/>
        </w:rPr>
        <w:t xml:space="preserve"> (</w:t>
      </w:r>
      <w:r w:rsidRPr="00E3071B">
        <w:rPr>
          <w:color w:val="000000"/>
          <w:spacing w:val="-4"/>
          <w:lang w:val="en-GB"/>
        </w:rPr>
        <w:t xml:space="preserve">unless the customer has refused </w:t>
      </w:r>
      <w:r>
        <w:rPr>
          <w:color w:val="000000"/>
          <w:spacing w:val="-4"/>
          <w:lang w:val="en-GB"/>
        </w:rPr>
        <w:t xml:space="preserve">his/her </w:t>
      </w:r>
      <w:r w:rsidRPr="00E3071B">
        <w:rPr>
          <w:color w:val="000000"/>
          <w:spacing w:val="-4"/>
          <w:lang w:val="en-GB"/>
        </w:rPr>
        <w:t>consent</w:t>
      </w:r>
      <w:r>
        <w:rPr>
          <w:color w:val="000000"/>
          <w:spacing w:val="-4"/>
          <w:lang w:val="en-GB"/>
        </w:rPr>
        <w:t>)</w:t>
      </w:r>
      <w:r w:rsidRPr="00E3071B">
        <w:rPr>
          <w:color w:val="000000"/>
          <w:spacing w:val="-4"/>
          <w:lang w:val="en-GB"/>
        </w:rPr>
        <w:t>, or by express consent to personal data processing for marketing and business purposes. Commercial communications al</w:t>
      </w:r>
      <w:r>
        <w:rPr>
          <w:color w:val="000000"/>
          <w:spacing w:val="-4"/>
          <w:lang w:val="en-GB"/>
        </w:rPr>
        <w:t>ways</w:t>
      </w:r>
      <w:r w:rsidRPr="00E3071B">
        <w:rPr>
          <w:color w:val="000000"/>
          <w:spacing w:val="-4"/>
          <w:lang w:val="en-GB"/>
        </w:rPr>
        <w:t xml:space="preserve"> include the contact</w:t>
      </w:r>
      <w:r>
        <w:rPr>
          <w:color w:val="000000"/>
          <w:spacing w:val="-4"/>
          <w:lang w:val="en-GB"/>
        </w:rPr>
        <w:t xml:space="preserve"> detail</w:t>
      </w:r>
      <w:r w:rsidRPr="00E3071B">
        <w:rPr>
          <w:color w:val="000000"/>
          <w:spacing w:val="-4"/>
          <w:lang w:val="en-GB"/>
        </w:rPr>
        <w:t xml:space="preserve"> for refusing to </w:t>
      </w:r>
      <w:r>
        <w:rPr>
          <w:color w:val="000000"/>
          <w:spacing w:val="-4"/>
          <w:lang w:val="en-GB"/>
        </w:rPr>
        <w:t>receive</w:t>
      </w:r>
      <w:r w:rsidRPr="00E3071B">
        <w:rPr>
          <w:color w:val="000000"/>
          <w:spacing w:val="-4"/>
          <w:lang w:val="en-GB"/>
        </w:rPr>
        <w:t xml:space="preserve"> the communications.</w:t>
      </w:r>
    </w:p>
    <w:p w:rsidR="00E3071B" w:rsidRPr="00E3071B" w:rsidRDefault="00E3071B" w:rsidP="00E3071B">
      <w:pPr>
        <w:spacing w:line="240" w:lineRule="exact"/>
        <w:rPr>
          <w:sz w:val="24"/>
          <w:lang w:val="en-GB"/>
        </w:rPr>
      </w:pPr>
    </w:p>
    <w:p w:rsidR="00E3071B" w:rsidRDefault="00E3071B" w:rsidP="00E3071B">
      <w:pPr>
        <w:spacing w:line="226" w:lineRule="exact"/>
        <w:rPr>
          <w:b/>
          <w:color w:val="000000"/>
          <w:spacing w:val="-3"/>
          <w:w w:val="95"/>
          <w:lang w:val="en-GB"/>
        </w:rPr>
      </w:pPr>
      <w:r w:rsidRPr="00E3071B">
        <w:rPr>
          <w:b/>
          <w:color w:val="000000"/>
          <w:spacing w:val="-3"/>
          <w:w w:val="95"/>
          <w:lang w:val="en-GB"/>
        </w:rPr>
        <w:t>Providing personal data to third parties</w:t>
      </w:r>
    </w:p>
    <w:p w:rsidR="00E3071B" w:rsidRPr="00E3071B" w:rsidRDefault="00E3071B" w:rsidP="00E3071B">
      <w:pPr>
        <w:spacing w:line="226" w:lineRule="exact"/>
        <w:rPr>
          <w:sz w:val="24"/>
          <w:lang w:val="en-GB"/>
        </w:rPr>
      </w:pPr>
    </w:p>
    <w:p w:rsidR="00E3071B" w:rsidRPr="00E3071B" w:rsidRDefault="0050548E" w:rsidP="00E3071B">
      <w:pPr>
        <w:spacing w:line="230" w:lineRule="exact"/>
        <w:rPr>
          <w:sz w:val="24"/>
          <w:lang w:val="en-GB"/>
        </w:rPr>
      </w:pPr>
      <w:r>
        <w:rPr>
          <w:color w:val="000000"/>
          <w:spacing w:val="-3"/>
          <w:lang w:val="en-GB"/>
        </w:rPr>
        <w:t>The Company</w:t>
      </w:r>
      <w:r w:rsidR="00E3071B" w:rsidRPr="00E3071B">
        <w:rPr>
          <w:color w:val="000000"/>
          <w:spacing w:val="-3"/>
          <w:lang w:val="en-GB"/>
        </w:rPr>
        <w:t xml:space="preserve"> may only provide personal data to third parties with your consent. Without your consent, </w:t>
      </w:r>
      <w:r w:rsidR="00E27F8E">
        <w:rPr>
          <w:color w:val="000000"/>
          <w:spacing w:val="-3"/>
          <w:lang w:val="en-GB"/>
        </w:rPr>
        <w:t>the Company</w:t>
      </w:r>
      <w:r w:rsidR="00E3071B" w:rsidRPr="00E3071B">
        <w:rPr>
          <w:color w:val="000000"/>
          <w:spacing w:val="-3"/>
          <w:lang w:val="en-GB"/>
        </w:rPr>
        <w:t xml:space="preserve"> only provides your personal data if it is necessary to fulfil obligations arising out of the applicable legislation for the </w:t>
      </w:r>
      <w:r w:rsidR="001618C0">
        <w:rPr>
          <w:color w:val="000000"/>
          <w:spacing w:val="-3"/>
          <w:lang w:val="en-GB"/>
        </w:rPr>
        <w:t>C</w:t>
      </w:r>
      <w:r w:rsidR="00E3071B" w:rsidRPr="00E3071B">
        <w:rPr>
          <w:color w:val="000000"/>
          <w:spacing w:val="-3"/>
          <w:lang w:val="en-GB"/>
        </w:rPr>
        <w:t xml:space="preserve">ompany, or if it is necessary to fulfil obligations of agreements, orders, reservations etc. Your personal data may be processed by the Company’s external personnel. The entities that cooperate with us are carefully selected on the basis of safeguards to ensure the technical and organisational protection of transmitted personal data. Personal data processing for </w:t>
      </w:r>
      <w:r w:rsidR="00E27F8E">
        <w:rPr>
          <w:color w:val="000000"/>
          <w:spacing w:val="-3"/>
          <w:lang w:val="en-GB"/>
        </w:rPr>
        <w:t>the Company</w:t>
      </w:r>
      <w:r w:rsidR="00E3071B" w:rsidRPr="00E3071B">
        <w:rPr>
          <w:color w:val="000000"/>
          <w:spacing w:val="-3"/>
          <w:lang w:val="en-GB"/>
        </w:rPr>
        <w:t xml:space="preserve"> can only be carried out by processors, solely on the basis of an agreement for personal data processing.</w:t>
      </w:r>
    </w:p>
    <w:p w:rsidR="00E3071B" w:rsidRPr="00E3071B" w:rsidRDefault="00E3071B" w:rsidP="00E3071B">
      <w:pPr>
        <w:spacing w:line="240" w:lineRule="exact"/>
        <w:rPr>
          <w:sz w:val="24"/>
          <w:lang w:val="en-GB"/>
        </w:rPr>
      </w:pPr>
    </w:p>
    <w:p w:rsidR="00E3071B" w:rsidRPr="00E3071B" w:rsidRDefault="00E3071B" w:rsidP="00E3071B">
      <w:pPr>
        <w:spacing w:line="226" w:lineRule="exact"/>
        <w:rPr>
          <w:sz w:val="24"/>
          <w:lang w:val="en-GB"/>
        </w:rPr>
      </w:pPr>
      <w:r w:rsidRPr="00E3071B">
        <w:rPr>
          <w:b/>
          <w:color w:val="000000"/>
          <w:spacing w:val="-3"/>
          <w:w w:val="95"/>
          <w:lang w:val="en-GB"/>
        </w:rPr>
        <w:t xml:space="preserve">Transfer of personal data to </w:t>
      </w:r>
      <w:r>
        <w:rPr>
          <w:b/>
          <w:color w:val="000000"/>
          <w:spacing w:val="-3"/>
          <w:w w:val="95"/>
          <w:lang w:val="en-GB"/>
        </w:rPr>
        <w:t>third</w:t>
      </w:r>
      <w:r w:rsidRPr="00E3071B">
        <w:rPr>
          <w:b/>
          <w:color w:val="000000"/>
          <w:spacing w:val="-3"/>
          <w:w w:val="95"/>
          <w:lang w:val="en-GB"/>
        </w:rPr>
        <w:t xml:space="preserve"> countries</w:t>
      </w:r>
    </w:p>
    <w:p w:rsidR="00E3071B" w:rsidRPr="00E3071B" w:rsidRDefault="00E3071B" w:rsidP="00E3071B">
      <w:pPr>
        <w:spacing w:line="454" w:lineRule="exact"/>
        <w:rPr>
          <w:sz w:val="24"/>
          <w:lang w:val="en-GB"/>
        </w:rPr>
      </w:pPr>
      <w:r>
        <w:rPr>
          <w:color w:val="000000"/>
          <w:spacing w:val="-3"/>
          <w:lang w:val="en-GB"/>
        </w:rPr>
        <w:t>The Company does</w:t>
      </w:r>
      <w:r w:rsidRPr="00E3071B">
        <w:rPr>
          <w:color w:val="000000"/>
          <w:spacing w:val="-3"/>
          <w:lang w:val="en-GB"/>
        </w:rPr>
        <w:t xml:space="preserve"> not transmit any personal data to </w:t>
      </w:r>
      <w:r>
        <w:rPr>
          <w:color w:val="000000"/>
          <w:spacing w:val="-3"/>
          <w:lang w:val="en-GB"/>
        </w:rPr>
        <w:t>third</w:t>
      </w:r>
      <w:r w:rsidRPr="00E3071B">
        <w:rPr>
          <w:color w:val="000000"/>
          <w:spacing w:val="-3"/>
          <w:lang w:val="en-GB"/>
        </w:rPr>
        <w:t xml:space="preserve"> countries.</w:t>
      </w:r>
    </w:p>
    <w:p w:rsidR="00E3071B" w:rsidRDefault="00E3071B" w:rsidP="00E3071B"/>
    <w:p w:rsidR="003F2E14" w:rsidRDefault="003F2E14" w:rsidP="003F2E14">
      <w:pPr>
        <w:rPr>
          <w:bCs/>
        </w:rPr>
      </w:pPr>
    </w:p>
    <w:p w:rsidR="001618C0" w:rsidRPr="000B7AB8" w:rsidRDefault="001618C0" w:rsidP="001618C0">
      <w:pPr>
        <w:rPr>
          <w:b/>
          <w:bCs/>
          <w:lang w:val="en-GB"/>
        </w:rPr>
      </w:pPr>
      <w:r w:rsidRPr="000B7AB8">
        <w:rPr>
          <w:b/>
          <w:bCs/>
          <w:lang w:val="en-GB"/>
        </w:rPr>
        <w:t>Your rights</w:t>
      </w:r>
    </w:p>
    <w:p w:rsidR="001618C0" w:rsidRPr="000B7AB8" w:rsidRDefault="001618C0" w:rsidP="001618C0">
      <w:pPr>
        <w:rPr>
          <w:bCs/>
          <w:lang w:val="en-GB"/>
        </w:rPr>
      </w:pPr>
    </w:p>
    <w:p w:rsidR="001618C0" w:rsidRPr="000B7AB8" w:rsidRDefault="001618C0" w:rsidP="001618C0">
      <w:pPr>
        <w:rPr>
          <w:bCs/>
          <w:lang w:val="en-GB"/>
        </w:rPr>
      </w:pPr>
      <w:r w:rsidRPr="000B7AB8">
        <w:rPr>
          <w:bCs/>
          <w:lang w:val="en-GB"/>
        </w:rPr>
        <w:t xml:space="preserve">You have the right to be informed about the processing of your personal data. This means in particular information about the purpose of the processing, the identity of the </w:t>
      </w:r>
      <w:r w:rsidR="00432EC6" w:rsidRPr="000B7AB8">
        <w:rPr>
          <w:szCs w:val="22"/>
          <w:lang w:val="en-GB"/>
        </w:rPr>
        <w:t>controller</w:t>
      </w:r>
      <w:r w:rsidRPr="000B7AB8">
        <w:rPr>
          <w:bCs/>
          <w:lang w:val="en-GB"/>
        </w:rPr>
        <w:t>, his legitimate interests, and the recipients of the personal data.</w:t>
      </w:r>
    </w:p>
    <w:p w:rsidR="001618C0" w:rsidRPr="000B7AB8" w:rsidRDefault="001618C0" w:rsidP="001618C0">
      <w:pPr>
        <w:rPr>
          <w:bCs/>
          <w:lang w:val="en-GB"/>
        </w:rPr>
      </w:pPr>
    </w:p>
    <w:p w:rsidR="003F2E14" w:rsidRPr="000B7AB8" w:rsidRDefault="001618C0" w:rsidP="001618C0">
      <w:pPr>
        <w:rPr>
          <w:bCs/>
          <w:lang w:val="en-GB"/>
        </w:rPr>
      </w:pPr>
      <w:r w:rsidRPr="000B7AB8">
        <w:rPr>
          <w:bCs/>
          <w:lang w:val="en-GB"/>
        </w:rPr>
        <w:t>Other rights:</w:t>
      </w:r>
    </w:p>
    <w:p w:rsidR="001618C0" w:rsidRPr="000B7AB8" w:rsidRDefault="001618C0" w:rsidP="001618C0">
      <w:pPr>
        <w:rPr>
          <w:bCs/>
          <w:lang w:val="en-GB"/>
        </w:rPr>
      </w:pPr>
    </w:p>
    <w:p w:rsidR="000B7AB8" w:rsidRPr="000B7AB8" w:rsidRDefault="000B7AB8" w:rsidP="000B7AB8">
      <w:pPr>
        <w:tabs>
          <w:tab w:val="left" w:pos="768"/>
        </w:tabs>
        <w:spacing w:line="459" w:lineRule="exact"/>
        <w:ind w:left="60" w:firstLine="360"/>
        <w:rPr>
          <w:szCs w:val="22"/>
          <w:lang w:val="en-GB"/>
        </w:rPr>
      </w:pPr>
      <w:r w:rsidRPr="000B7AB8">
        <w:rPr>
          <w:color w:val="000000"/>
          <w:spacing w:val="-2"/>
          <w:szCs w:val="22"/>
          <w:lang w:val="en-GB"/>
        </w:rPr>
        <w:t>1.</w:t>
      </w:r>
      <w:r w:rsidRPr="000B7AB8">
        <w:rPr>
          <w:szCs w:val="22"/>
          <w:lang w:val="en-GB"/>
        </w:rPr>
        <w:tab/>
      </w:r>
      <w:r w:rsidRPr="000B7AB8">
        <w:rPr>
          <w:color w:val="000000"/>
          <w:spacing w:val="-3"/>
          <w:szCs w:val="22"/>
          <w:lang w:val="en-GB"/>
        </w:rPr>
        <w:t>Right of access to personal data</w:t>
      </w:r>
    </w:p>
    <w:p w:rsidR="000B7AB8" w:rsidRPr="000B7AB8" w:rsidRDefault="000B7AB8" w:rsidP="000B7AB8">
      <w:pPr>
        <w:pStyle w:val="Odstavecseseznamem"/>
        <w:numPr>
          <w:ilvl w:val="0"/>
          <w:numId w:val="18"/>
        </w:numPr>
        <w:tabs>
          <w:tab w:val="left" w:pos="768"/>
          <w:tab w:val="left" w:pos="1476"/>
        </w:tabs>
        <w:spacing w:line="245" w:lineRule="exact"/>
        <w:rPr>
          <w:szCs w:val="22"/>
          <w:lang w:val="en-GB"/>
        </w:rPr>
      </w:pPr>
      <w:r w:rsidRPr="000B7AB8">
        <w:rPr>
          <w:color w:val="000000"/>
          <w:szCs w:val="22"/>
          <w:lang w:val="en-GB"/>
        </w:rPr>
        <w:lastRenderedPageBreak/>
        <w:t>T</w:t>
      </w:r>
      <w:r w:rsidRPr="000B7AB8">
        <w:rPr>
          <w:color w:val="000000"/>
          <w:spacing w:val="-3"/>
          <w:szCs w:val="22"/>
          <w:lang w:val="en-GB"/>
        </w:rPr>
        <w:t>he right to request access to personal data and related information relating to the entities of the data.</w:t>
      </w:r>
    </w:p>
    <w:p w:rsidR="000B7AB8" w:rsidRPr="000B7AB8" w:rsidRDefault="000B7AB8" w:rsidP="000B7AB8">
      <w:pPr>
        <w:tabs>
          <w:tab w:val="left" w:pos="768"/>
        </w:tabs>
        <w:spacing w:line="230" w:lineRule="exact"/>
        <w:ind w:left="60" w:firstLine="360"/>
        <w:rPr>
          <w:szCs w:val="22"/>
          <w:lang w:val="en-GB"/>
        </w:rPr>
      </w:pPr>
      <w:r w:rsidRPr="000B7AB8">
        <w:rPr>
          <w:color w:val="000000"/>
          <w:spacing w:val="-2"/>
          <w:szCs w:val="22"/>
          <w:lang w:val="en-GB"/>
        </w:rPr>
        <w:t>2.</w:t>
      </w:r>
      <w:r w:rsidRPr="000B7AB8">
        <w:rPr>
          <w:szCs w:val="22"/>
          <w:lang w:val="en-GB"/>
        </w:rPr>
        <w:tab/>
      </w:r>
      <w:r w:rsidRPr="000B7AB8">
        <w:rPr>
          <w:color w:val="000000"/>
          <w:spacing w:val="-3"/>
          <w:szCs w:val="22"/>
          <w:lang w:val="en-GB"/>
        </w:rPr>
        <w:t>Right to correct</w:t>
      </w:r>
    </w:p>
    <w:p w:rsidR="000B7AB8" w:rsidRPr="000B7AB8" w:rsidRDefault="000B7AB8" w:rsidP="000B7AB8">
      <w:pPr>
        <w:pStyle w:val="Odstavecseseznamem"/>
        <w:numPr>
          <w:ilvl w:val="0"/>
          <w:numId w:val="18"/>
        </w:numPr>
        <w:tabs>
          <w:tab w:val="left" w:pos="768"/>
          <w:tab w:val="left" w:pos="1476"/>
        </w:tabs>
        <w:spacing w:line="245" w:lineRule="exact"/>
        <w:rPr>
          <w:szCs w:val="22"/>
          <w:lang w:val="en-GB"/>
        </w:rPr>
      </w:pPr>
      <w:r w:rsidRPr="000B7AB8">
        <w:rPr>
          <w:color w:val="000000"/>
          <w:spacing w:val="-3"/>
          <w:szCs w:val="22"/>
          <w:lang w:val="en-GB"/>
        </w:rPr>
        <w:t xml:space="preserve">The right to </w:t>
      </w:r>
      <w:r w:rsidRPr="000B7AB8">
        <w:rPr>
          <w:color w:val="000000"/>
          <w:szCs w:val="22"/>
          <w:lang w:val="en-GB"/>
        </w:rPr>
        <w:t>request</w:t>
      </w:r>
      <w:r w:rsidRPr="000B7AB8">
        <w:rPr>
          <w:color w:val="000000"/>
          <w:spacing w:val="-3"/>
          <w:szCs w:val="22"/>
          <w:lang w:val="en-GB"/>
        </w:rPr>
        <w:t xml:space="preserve"> the correction of inaccurate personal data or the right to supplement them</w:t>
      </w:r>
      <w:r w:rsidRPr="000B7AB8">
        <w:rPr>
          <w:color w:val="000000"/>
          <w:spacing w:val="-2"/>
          <w:szCs w:val="22"/>
          <w:lang w:val="en-GB"/>
        </w:rPr>
        <w:t>.</w:t>
      </w:r>
    </w:p>
    <w:p w:rsidR="000B7AB8" w:rsidRPr="000B7AB8" w:rsidRDefault="000B7AB8" w:rsidP="000B7AB8">
      <w:pPr>
        <w:tabs>
          <w:tab w:val="left" w:pos="768"/>
        </w:tabs>
        <w:spacing w:line="229" w:lineRule="exact"/>
        <w:ind w:left="60" w:firstLine="360"/>
        <w:rPr>
          <w:szCs w:val="22"/>
          <w:lang w:val="en-GB"/>
        </w:rPr>
      </w:pPr>
      <w:r w:rsidRPr="000B7AB8">
        <w:rPr>
          <w:color w:val="000000"/>
          <w:spacing w:val="-2"/>
          <w:szCs w:val="22"/>
          <w:lang w:val="en-GB"/>
        </w:rPr>
        <w:t>3.</w:t>
      </w:r>
      <w:r w:rsidRPr="000B7AB8">
        <w:rPr>
          <w:szCs w:val="22"/>
          <w:lang w:val="en-GB"/>
        </w:rPr>
        <w:tab/>
      </w:r>
      <w:r w:rsidRPr="000B7AB8">
        <w:rPr>
          <w:color w:val="000000"/>
          <w:spacing w:val="-3"/>
          <w:szCs w:val="22"/>
          <w:lang w:val="en-GB"/>
        </w:rPr>
        <w:t>Right to delete</w:t>
      </w:r>
    </w:p>
    <w:p w:rsidR="000B7AB8" w:rsidRPr="000B7AB8" w:rsidRDefault="000B7AB8" w:rsidP="000B7AB8">
      <w:pPr>
        <w:pStyle w:val="Odstavecseseznamem"/>
        <w:numPr>
          <w:ilvl w:val="0"/>
          <w:numId w:val="18"/>
        </w:numPr>
        <w:tabs>
          <w:tab w:val="left" w:pos="768"/>
          <w:tab w:val="left" w:pos="1476"/>
        </w:tabs>
        <w:spacing w:line="245" w:lineRule="exact"/>
        <w:rPr>
          <w:szCs w:val="22"/>
          <w:lang w:val="en-GB"/>
        </w:rPr>
      </w:pPr>
      <w:r w:rsidRPr="000B7AB8">
        <w:rPr>
          <w:color w:val="000000"/>
          <w:spacing w:val="-3"/>
          <w:szCs w:val="22"/>
          <w:lang w:val="en-GB"/>
        </w:rPr>
        <w:t>Subject</w:t>
      </w:r>
      <w:r w:rsidRPr="000B7AB8">
        <w:rPr>
          <w:color w:val="000000"/>
          <w:spacing w:val="-4"/>
          <w:szCs w:val="22"/>
          <w:lang w:val="en-GB"/>
        </w:rPr>
        <w:t xml:space="preserve"> to certain conditions set forth in the Regulation, the right to delete personal data related to the data entities</w:t>
      </w:r>
      <w:r w:rsidRPr="000B7AB8">
        <w:rPr>
          <w:color w:val="000000"/>
          <w:spacing w:val="-2"/>
          <w:szCs w:val="22"/>
          <w:lang w:val="en-GB"/>
        </w:rPr>
        <w:t>.</w:t>
      </w:r>
    </w:p>
    <w:p w:rsidR="000B7AB8" w:rsidRPr="000B7AB8" w:rsidRDefault="000B7AB8" w:rsidP="000B7AB8">
      <w:pPr>
        <w:tabs>
          <w:tab w:val="left" w:pos="768"/>
        </w:tabs>
        <w:spacing w:line="230" w:lineRule="exact"/>
        <w:ind w:left="60" w:firstLine="360"/>
        <w:rPr>
          <w:color w:val="000000"/>
          <w:spacing w:val="-3"/>
          <w:szCs w:val="22"/>
          <w:lang w:val="en-GB"/>
        </w:rPr>
      </w:pPr>
      <w:r w:rsidRPr="000B7AB8">
        <w:rPr>
          <w:color w:val="000000"/>
          <w:spacing w:val="-2"/>
          <w:szCs w:val="22"/>
          <w:lang w:val="en-GB"/>
        </w:rPr>
        <w:t>4.</w:t>
      </w:r>
      <w:r w:rsidRPr="000B7AB8">
        <w:rPr>
          <w:szCs w:val="22"/>
          <w:lang w:val="en-GB"/>
        </w:rPr>
        <w:tab/>
      </w:r>
      <w:r w:rsidRPr="000B7AB8">
        <w:rPr>
          <w:color w:val="000000"/>
          <w:spacing w:val="-3"/>
          <w:szCs w:val="22"/>
          <w:lang w:val="en-GB"/>
        </w:rPr>
        <w:t>Right to limit processing</w:t>
      </w:r>
    </w:p>
    <w:p w:rsidR="000B7AB8" w:rsidRPr="000B7AB8" w:rsidRDefault="000B7AB8" w:rsidP="000B7AB8">
      <w:pPr>
        <w:pStyle w:val="Odstavecseseznamem"/>
        <w:numPr>
          <w:ilvl w:val="0"/>
          <w:numId w:val="18"/>
        </w:numPr>
        <w:tabs>
          <w:tab w:val="left" w:pos="768"/>
          <w:tab w:val="left" w:pos="1476"/>
        </w:tabs>
        <w:spacing w:line="245" w:lineRule="exact"/>
        <w:rPr>
          <w:szCs w:val="22"/>
          <w:lang w:val="en-GB"/>
        </w:rPr>
      </w:pPr>
      <w:r w:rsidRPr="000B7AB8">
        <w:rPr>
          <w:szCs w:val="22"/>
          <w:lang w:val="en-GB"/>
        </w:rPr>
        <w:t xml:space="preserve">The </w:t>
      </w:r>
      <w:r w:rsidRPr="000B7AB8">
        <w:rPr>
          <w:color w:val="000000"/>
          <w:spacing w:val="-4"/>
          <w:szCs w:val="22"/>
          <w:lang w:val="en-GB"/>
        </w:rPr>
        <w:t>right</w:t>
      </w:r>
      <w:r w:rsidRPr="000B7AB8">
        <w:rPr>
          <w:szCs w:val="22"/>
          <w:lang w:val="en-GB"/>
        </w:rPr>
        <w:t xml:space="preserve"> </w:t>
      </w:r>
      <w:r>
        <w:rPr>
          <w:szCs w:val="22"/>
          <w:lang w:val="en-GB"/>
        </w:rPr>
        <w:t xml:space="preserve">to request </w:t>
      </w:r>
      <w:r w:rsidRPr="000B7AB8">
        <w:rPr>
          <w:szCs w:val="22"/>
          <w:lang w:val="en-GB"/>
        </w:rPr>
        <w:t>the controller to restrict the processing of personal data in certain cases.</w:t>
      </w:r>
    </w:p>
    <w:p w:rsidR="000B7AB8" w:rsidRPr="000B7AB8" w:rsidRDefault="000B7AB8" w:rsidP="000B7AB8">
      <w:pPr>
        <w:tabs>
          <w:tab w:val="left" w:pos="768"/>
        </w:tabs>
        <w:spacing w:line="230" w:lineRule="exact"/>
        <w:ind w:left="60" w:firstLine="360"/>
        <w:rPr>
          <w:szCs w:val="22"/>
          <w:lang w:val="en-GB"/>
        </w:rPr>
      </w:pPr>
      <w:r w:rsidRPr="000B7AB8">
        <w:rPr>
          <w:color w:val="000000"/>
          <w:spacing w:val="-2"/>
          <w:szCs w:val="22"/>
          <w:lang w:val="en-GB"/>
        </w:rPr>
        <w:t>5.</w:t>
      </w:r>
      <w:r w:rsidRPr="000B7AB8">
        <w:rPr>
          <w:szCs w:val="22"/>
          <w:lang w:val="en-GB"/>
        </w:rPr>
        <w:tab/>
      </w:r>
      <w:r w:rsidRPr="000B7AB8">
        <w:rPr>
          <w:color w:val="000000"/>
          <w:spacing w:val="-3"/>
          <w:szCs w:val="22"/>
          <w:lang w:val="en-GB"/>
        </w:rPr>
        <w:t>Right to transfer</w:t>
      </w:r>
    </w:p>
    <w:p w:rsidR="000B7AB8" w:rsidRPr="000B7AB8" w:rsidRDefault="000B7AB8" w:rsidP="000B7AB8">
      <w:pPr>
        <w:pStyle w:val="Odstavecseseznamem"/>
        <w:numPr>
          <w:ilvl w:val="0"/>
          <w:numId w:val="18"/>
        </w:numPr>
        <w:tabs>
          <w:tab w:val="left" w:pos="768"/>
          <w:tab w:val="left" w:pos="1476"/>
        </w:tabs>
        <w:spacing w:line="245" w:lineRule="exact"/>
        <w:rPr>
          <w:szCs w:val="22"/>
          <w:lang w:val="en-GB"/>
        </w:rPr>
      </w:pPr>
      <w:r w:rsidRPr="000B7AB8">
        <w:rPr>
          <w:color w:val="000000"/>
          <w:spacing w:val="-3"/>
          <w:szCs w:val="22"/>
          <w:lang w:val="en-GB"/>
        </w:rPr>
        <w:t xml:space="preserve">The right to request the personal data transfer to another </w:t>
      </w:r>
      <w:r w:rsidR="009849D8" w:rsidRPr="000B7AB8">
        <w:rPr>
          <w:szCs w:val="22"/>
          <w:lang w:val="en-GB"/>
        </w:rPr>
        <w:t>controller</w:t>
      </w:r>
      <w:r w:rsidRPr="000B7AB8">
        <w:rPr>
          <w:color w:val="000000"/>
          <w:spacing w:val="-3"/>
          <w:szCs w:val="22"/>
          <w:lang w:val="en-GB"/>
        </w:rPr>
        <w:t>.</w:t>
      </w:r>
    </w:p>
    <w:p w:rsidR="009849D8" w:rsidRPr="009849D8" w:rsidRDefault="000B7AB8" w:rsidP="009849D8">
      <w:pPr>
        <w:tabs>
          <w:tab w:val="left" w:pos="768"/>
        </w:tabs>
        <w:ind w:left="60" w:firstLine="360"/>
        <w:rPr>
          <w:color w:val="000000"/>
          <w:spacing w:val="-3"/>
          <w:szCs w:val="22"/>
          <w:lang w:val="en-GB"/>
        </w:rPr>
      </w:pPr>
      <w:r w:rsidRPr="000B7AB8">
        <w:rPr>
          <w:color w:val="000000"/>
          <w:spacing w:val="-2"/>
          <w:szCs w:val="22"/>
          <w:lang w:val="en-GB"/>
        </w:rPr>
        <w:t>6.</w:t>
      </w:r>
      <w:r w:rsidRPr="000B7AB8">
        <w:rPr>
          <w:szCs w:val="22"/>
          <w:lang w:val="en-GB"/>
        </w:rPr>
        <w:tab/>
      </w:r>
      <w:r w:rsidR="009849D8" w:rsidRPr="009849D8">
        <w:rPr>
          <w:color w:val="000000"/>
          <w:spacing w:val="-3"/>
          <w:szCs w:val="22"/>
          <w:lang w:val="en-GB"/>
        </w:rPr>
        <w:t>Right to withdraw consent</w:t>
      </w:r>
    </w:p>
    <w:p w:rsidR="009849D8" w:rsidRPr="009849D8" w:rsidRDefault="009849D8" w:rsidP="009849D8">
      <w:pPr>
        <w:pStyle w:val="Odstavecseseznamem"/>
        <w:numPr>
          <w:ilvl w:val="0"/>
          <w:numId w:val="18"/>
        </w:numPr>
        <w:tabs>
          <w:tab w:val="left" w:pos="768"/>
          <w:tab w:val="left" w:pos="1476"/>
        </w:tabs>
        <w:spacing w:line="245" w:lineRule="exact"/>
        <w:rPr>
          <w:color w:val="000000"/>
          <w:spacing w:val="-3"/>
          <w:szCs w:val="22"/>
          <w:lang w:val="en-GB"/>
        </w:rPr>
      </w:pPr>
      <w:r w:rsidRPr="009849D8">
        <w:rPr>
          <w:color w:val="000000"/>
          <w:spacing w:val="-3"/>
          <w:szCs w:val="22"/>
          <w:lang w:val="en-GB"/>
        </w:rPr>
        <w:t>In the case of processing of personal data based on consent, the right to withdraw the consent granted at any time, without prejudice to the lawfulness of the processing based on the consent granted before its withdrawal; The withdrawal must be made by an explicit, intelligible and specific expression of will, in writing to the personal data controller.</w:t>
      </w:r>
    </w:p>
    <w:p w:rsidR="009849D8" w:rsidRPr="009849D8" w:rsidRDefault="009849D8" w:rsidP="009849D8">
      <w:pPr>
        <w:tabs>
          <w:tab w:val="left" w:pos="768"/>
        </w:tabs>
        <w:ind w:left="60" w:firstLine="360"/>
        <w:rPr>
          <w:color w:val="000000"/>
          <w:spacing w:val="-3"/>
          <w:szCs w:val="22"/>
          <w:lang w:val="en-GB"/>
        </w:rPr>
      </w:pPr>
      <w:r w:rsidRPr="009849D8">
        <w:rPr>
          <w:color w:val="000000"/>
          <w:spacing w:val="-3"/>
          <w:szCs w:val="22"/>
          <w:lang w:val="en-GB"/>
        </w:rPr>
        <w:t xml:space="preserve">7. </w:t>
      </w:r>
      <w:r>
        <w:rPr>
          <w:color w:val="000000"/>
          <w:spacing w:val="-3"/>
          <w:szCs w:val="22"/>
          <w:lang w:val="en-GB"/>
        </w:rPr>
        <w:tab/>
      </w:r>
      <w:r w:rsidRPr="009849D8">
        <w:rPr>
          <w:color w:val="000000"/>
          <w:spacing w:val="-3"/>
          <w:szCs w:val="22"/>
          <w:lang w:val="en-GB"/>
        </w:rPr>
        <w:t>Right to object</w:t>
      </w:r>
    </w:p>
    <w:p w:rsidR="009849D8" w:rsidRPr="009849D8" w:rsidRDefault="009849D8" w:rsidP="009849D8">
      <w:pPr>
        <w:pStyle w:val="Odstavecseseznamem"/>
        <w:numPr>
          <w:ilvl w:val="0"/>
          <w:numId w:val="18"/>
        </w:numPr>
        <w:tabs>
          <w:tab w:val="left" w:pos="768"/>
          <w:tab w:val="left" w:pos="1476"/>
        </w:tabs>
        <w:spacing w:line="245" w:lineRule="exact"/>
        <w:rPr>
          <w:color w:val="000000"/>
          <w:spacing w:val="-3"/>
          <w:szCs w:val="22"/>
          <w:lang w:val="en-GB"/>
        </w:rPr>
      </w:pPr>
      <w:r w:rsidRPr="009849D8">
        <w:rPr>
          <w:color w:val="000000"/>
          <w:spacing w:val="-3"/>
          <w:szCs w:val="22"/>
          <w:lang w:val="en-GB"/>
        </w:rPr>
        <w:t>The right to object at any time to the processing of personal data, which is based on the legitimate interests of the controller, a third party or which is necessary for the performance of a task carried out in the public interest or in the exercise of public authority.</w:t>
      </w:r>
    </w:p>
    <w:p w:rsidR="009849D8" w:rsidRPr="009849D8" w:rsidRDefault="009849D8" w:rsidP="009849D8">
      <w:pPr>
        <w:tabs>
          <w:tab w:val="left" w:pos="768"/>
        </w:tabs>
        <w:ind w:left="60" w:firstLine="360"/>
        <w:rPr>
          <w:color w:val="000000"/>
          <w:spacing w:val="-3"/>
          <w:szCs w:val="22"/>
          <w:lang w:val="en-GB"/>
        </w:rPr>
      </w:pPr>
      <w:r w:rsidRPr="009849D8">
        <w:rPr>
          <w:color w:val="000000"/>
          <w:spacing w:val="-3"/>
          <w:szCs w:val="22"/>
          <w:lang w:val="en-GB"/>
        </w:rPr>
        <w:t xml:space="preserve">7. </w:t>
      </w:r>
      <w:r>
        <w:rPr>
          <w:color w:val="000000"/>
          <w:spacing w:val="-3"/>
          <w:szCs w:val="22"/>
          <w:lang w:val="en-GB"/>
        </w:rPr>
        <w:tab/>
      </w:r>
      <w:r w:rsidRPr="009849D8">
        <w:rPr>
          <w:color w:val="000000"/>
          <w:spacing w:val="-3"/>
          <w:szCs w:val="22"/>
          <w:lang w:val="en-GB"/>
        </w:rPr>
        <w:t>Right to lodge a complaint with a supervisory authority</w:t>
      </w:r>
    </w:p>
    <w:p w:rsidR="000B7AB8" w:rsidRDefault="009849D8" w:rsidP="009849D8">
      <w:pPr>
        <w:pStyle w:val="Odstavecseseznamem"/>
        <w:numPr>
          <w:ilvl w:val="0"/>
          <w:numId w:val="18"/>
        </w:numPr>
        <w:tabs>
          <w:tab w:val="left" w:pos="768"/>
          <w:tab w:val="left" w:pos="1476"/>
        </w:tabs>
        <w:spacing w:line="245" w:lineRule="exact"/>
        <w:rPr>
          <w:bCs/>
          <w:szCs w:val="22"/>
        </w:rPr>
      </w:pPr>
      <w:r w:rsidRPr="009849D8">
        <w:rPr>
          <w:color w:val="000000"/>
          <w:spacing w:val="-3"/>
          <w:szCs w:val="22"/>
          <w:lang w:val="en-GB"/>
        </w:rPr>
        <w:t>The right to lodge a complaint with</w:t>
      </w:r>
      <w:r w:rsidR="00B74F79">
        <w:rPr>
          <w:color w:val="000000"/>
          <w:spacing w:val="-3"/>
          <w:szCs w:val="22"/>
          <w:lang w:val="en-GB"/>
        </w:rPr>
        <w:t xml:space="preserve">: </w:t>
      </w:r>
      <w:proofErr w:type="spellStart"/>
      <w:r w:rsidR="00B74F79">
        <w:rPr>
          <w:color w:val="000000"/>
          <w:spacing w:val="-3"/>
          <w:szCs w:val="22"/>
          <w:lang w:val="en-GB"/>
        </w:rPr>
        <w:t>Úřad</w:t>
      </w:r>
      <w:proofErr w:type="spellEnd"/>
      <w:r w:rsidR="00B74F79">
        <w:rPr>
          <w:color w:val="000000"/>
          <w:spacing w:val="-3"/>
          <w:szCs w:val="22"/>
          <w:lang w:val="en-GB"/>
        </w:rPr>
        <w:t xml:space="preserve"> pro </w:t>
      </w:r>
      <w:proofErr w:type="spellStart"/>
      <w:r w:rsidR="00B74F79">
        <w:rPr>
          <w:color w:val="000000"/>
          <w:spacing w:val="-3"/>
          <w:szCs w:val="22"/>
          <w:lang w:val="en-GB"/>
        </w:rPr>
        <w:t>ochranu</w:t>
      </w:r>
      <w:proofErr w:type="spellEnd"/>
      <w:r w:rsidR="00B74F79">
        <w:rPr>
          <w:color w:val="000000"/>
          <w:spacing w:val="-3"/>
          <w:szCs w:val="22"/>
          <w:lang w:val="en-GB"/>
        </w:rPr>
        <w:t xml:space="preserve"> </w:t>
      </w:r>
      <w:proofErr w:type="spellStart"/>
      <w:r w:rsidR="00B74F79">
        <w:rPr>
          <w:color w:val="000000"/>
          <w:spacing w:val="-3"/>
          <w:szCs w:val="22"/>
          <w:lang w:val="en-GB"/>
        </w:rPr>
        <w:t>osobních</w:t>
      </w:r>
      <w:proofErr w:type="spellEnd"/>
      <w:r w:rsidR="00B74F79">
        <w:rPr>
          <w:color w:val="000000"/>
          <w:spacing w:val="-3"/>
          <w:szCs w:val="22"/>
          <w:lang w:val="en-GB"/>
        </w:rPr>
        <w:t xml:space="preserve"> </w:t>
      </w:r>
      <w:proofErr w:type="spellStart"/>
      <w:r w:rsidR="00B74F79">
        <w:rPr>
          <w:color w:val="000000"/>
          <w:spacing w:val="-3"/>
          <w:szCs w:val="22"/>
          <w:lang w:val="en-GB"/>
        </w:rPr>
        <w:t>údajů</w:t>
      </w:r>
      <w:proofErr w:type="spellEnd"/>
      <w:r w:rsidR="00B74F79">
        <w:rPr>
          <w:color w:val="000000"/>
          <w:spacing w:val="-3"/>
          <w:szCs w:val="22"/>
          <w:lang w:val="en-GB"/>
        </w:rPr>
        <w:t xml:space="preserve"> (</w:t>
      </w:r>
      <w:r w:rsidRPr="009849D8">
        <w:rPr>
          <w:color w:val="000000"/>
          <w:spacing w:val="-3"/>
          <w:szCs w:val="22"/>
          <w:lang w:val="en-GB"/>
        </w:rPr>
        <w:t>Office for Personal Data Protection</w:t>
      </w:r>
      <w:r w:rsidR="00B74F79">
        <w:rPr>
          <w:color w:val="000000"/>
          <w:spacing w:val="-3"/>
          <w:szCs w:val="22"/>
          <w:lang w:val="en-GB"/>
        </w:rPr>
        <w:t>)</w:t>
      </w:r>
      <w:r w:rsidRPr="009849D8">
        <w:rPr>
          <w:color w:val="000000"/>
          <w:spacing w:val="-3"/>
          <w:szCs w:val="22"/>
          <w:lang w:val="en-GB"/>
        </w:rPr>
        <w:t xml:space="preserve">, with its registered office at </w:t>
      </w:r>
      <w:proofErr w:type="spellStart"/>
      <w:r w:rsidRPr="009849D8">
        <w:rPr>
          <w:color w:val="000000"/>
          <w:spacing w:val="-3"/>
          <w:szCs w:val="22"/>
          <w:lang w:val="en-GB"/>
        </w:rPr>
        <w:t>pplk</w:t>
      </w:r>
      <w:proofErr w:type="spellEnd"/>
      <w:r w:rsidRPr="009849D8">
        <w:rPr>
          <w:color w:val="000000"/>
          <w:spacing w:val="-3"/>
          <w:szCs w:val="22"/>
          <w:lang w:val="en-GB"/>
        </w:rPr>
        <w:t xml:space="preserve">. </w:t>
      </w:r>
      <w:proofErr w:type="spellStart"/>
      <w:r w:rsidRPr="009849D8">
        <w:rPr>
          <w:color w:val="000000"/>
          <w:spacing w:val="-3"/>
          <w:szCs w:val="22"/>
          <w:lang w:val="en-GB"/>
        </w:rPr>
        <w:t>Sochora</w:t>
      </w:r>
      <w:proofErr w:type="spellEnd"/>
      <w:r w:rsidRPr="009849D8">
        <w:rPr>
          <w:color w:val="000000"/>
          <w:spacing w:val="-3"/>
          <w:szCs w:val="22"/>
          <w:lang w:val="en-GB"/>
        </w:rPr>
        <w:t xml:space="preserve"> 27, 170 00 Prague 7, tel. no.: 234 665 111, website www.uoou.cz.</w:t>
      </w:r>
    </w:p>
    <w:p w:rsidR="000B7AB8" w:rsidRPr="000B7AB8" w:rsidRDefault="000B7AB8" w:rsidP="000B7AB8">
      <w:pPr>
        <w:tabs>
          <w:tab w:val="left" w:pos="768"/>
        </w:tabs>
        <w:ind w:left="60" w:firstLine="360"/>
        <w:rPr>
          <w:bCs/>
          <w:szCs w:val="22"/>
        </w:rPr>
      </w:pPr>
    </w:p>
    <w:p w:rsidR="004E2E18" w:rsidRPr="004E2E18" w:rsidRDefault="004E2E18" w:rsidP="004E2E18">
      <w:pPr>
        <w:rPr>
          <w:b/>
          <w:bCs/>
          <w:lang w:val="en-GB"/>
        </w:rPr>
      </w:pPr>
      <w:r w:rsidRPr="004E2E18">
        <w:rPr>
          <w:b/>
          <w:bCs/>
          <w:lang w:val="en-GB"/>
        </w:rPr>
        <w:t>Contact information</w:t>
      </w:r>
    </w:p>
    <w:p w:rsidR="004E2E18" w:rsidRPr="004E2E18" w:rsidRDefault="004E2E18" w:rsidP="004E2E18">
      <w:pPr>
        <w:rPr>
          <w:b/>
          <w:bCs/>
          <w:lang w:val="en-GB"/>
        </w:rPr>
      </w:pPr>
    </w:p>
    <w:p w:rsidR="004E2E18" w:rsidRDefault="004E2E18" w:rsidP="004E2E18">
      <w:pPr>
        <w:rPr>
          <w:bCs/>
        </w:rPr>
      </w:pPr>
      <w:r w:rsidRPr="004E2E18">
        <w:rPr>
          <w:bCs/>
          <w:lang w:val="en-GB"/>
        </w:rPr>
        <w:t>If you have any questions regarding the processing of your personal data by our company, please contact us by e-mail at</w:t>
      </w:r>
      <w:r w:rsidRPr="004E2E18">
        <w:rPr>
          <w:bCs/>
          <w:lang w:val="en-GB"/>
        </w:rPr>
        <w:t xml:space="preserve"> GDPR@ichotels.cz or by </w:t>
      </w:r>
      <w:r>
        <w:rPr>
          <w:bCs/>
          <w:lang w:val="en-GB"/>
        </w:rPr>
        <w:t xml:space="preserve">data mail box ID </w:t>
      </w:r>
      <w:r w:rsidRPr="003739A9">
        <w:rPr>
          <w:b/>
          <w:bCs/>
        </w:rPr>
        <w:t>vh2ufa7</w:t>
      </w:r>
      <w:r>
        <w:rPr>
          <w:b/>
          <w:bCs/>
        </w:rPr>
        <w:t xml:space="preserve"> </w:t>
      </w:r>
      <w:proofErr w:type="spellStart"/>
      <w:r w:rsidRPr="004E2E18">
        <w:rPr>
          <w:bCs/>
        </w:rPr>
        <w:t>or</w:t>
      </w:r>
      <w:proofErr w:type="spellEnd"/>
      <w:r w:rsidRPr="004E2E18">
        <w:rPr>
          <w:bCs/>
        </w:rPr>
        <w:t xml:space="preserve"> by</w:t>
      </w:r>
      <w:r>
        <w:rPr>
          <w:bCs/>
          <w:lang w:val="en-GB"/>
        </w:rPr>
        <w:t xml:space="preserve"> </w:t>
      </w:r>
      <w:r w:rsidRPr="004E2E18">
        <w:rPr>
          <w:bCs/>
          <w:lang w:val="en-GB"/>
        </w:rPr>
        <w:t xml:space="preserve">mail at </w:t>
      </w:r>
      <w:r w:rsidRPr="003739A9">
        <w:rPr>
          <w:b/>
        </w:rPr>
        <w:t>IC HOTELS s.r.o., Hybernská 1009/24, Nové Město, 110 00 Praha 1</w:t>
      </w:r>
      <w:r>
        <w:rPr>
          <w:bCs/>
        </w:rPr>
        <w:t xml:space="preserve">. </w:t>
      </w:r>
    </w:p>
    <w:p w:rsidR="004E2E18" w:rsidRPr="004E2E18" w:rsidRDefault="004E2E18" w:rsidP="004E2E18">
      <w:pPr>
        <w:rPr>
          <w:bCs/>
          <w:lang w:val="en-GB"/>
        </w:rPr>
      </w:pPr>
    </w:p>
    <w:p w:rsidR="004E2E18" w:rsidRPr="004E2E18" w:rsidRDefault="004E2E18" w:rsidP="004E2E18">
      <w:pPr>
        <w:rPr>
          <w:b/>
          <w:bCs/>
          <w:lang w:val="en-GB"/>
        </w:rPr>
      </w:pPr>
      <w:r w:rsidRPr="004E2E18">
        <w:rPr>
          <w:b/>
          <w:bCs/>
          <w:lang w:val="en-GB"/>
        </w:rPr>
        <w:t>Personal Data Security</w:t>
      </w:r>
    </w:p>
    <w:p w:rsidR="004E2E18" w:rsidRPr="004E2E18" w:rsidRDefault="004E2E18" w:rsidP="004E2E18">
      <w:pPr>
        <w:rPr>
          <w:bCs/>
          <w:lang w:val="en-GB"/>
        </w:rPr>
      </w:pPr>
    </w:p>
    <w:p w:rsidR="004E2E18" w:rsidRPr="004E2E18" w:rsidRDefault="004E2E18" w:rsidP="004E2E18">
      <w:pPr>
        <w:rPr>
          <w:bCs/>
          <w:lang w:val="en-GB"/>
        </w:rPr>
      </w:pPr>
      <w:r w:rsidRPr="004E2E18">
        <w:rPr>
          <w:bCs/>
          <w:lang w:val="en-GB"/>
        </w:rPr>
        <w:t>The Company uses the appropriate security procedures to protect personal data. It uses technical and physical limitations for access to personal data. Only trained personnel work with personal data.</w:t>
      </w:r>
    </w:p>
    <w:p w:rsidR="0053217A" w:rsidRPr="004E2E18" w:rsidRDefault="0053217A" w:rsidP="003F2E14">
      <w:pPr>
        <w:rPr>
          <w:bCs/>
          <w:lang w:val="en-GB"/>
        </w:rPr>
      </w:pPr>
    </w:p>
    <w:p w:rsidR="003F2E14" w:rsidRPr="0062230C" w:rsidRDefault="003F2E14" w:rsidP="003F2E14">
      <w:pPr>
        <w:rPr>
          <w:bCs/>
        </w:rPr>
      </w:pPr>
    </w:p>
    <w:p w:rsidR="003C5E4B" w:rsidRDefault="003C5E4B" w:rsidP="003F2E14">
      <w:pPr>
        <w:rPr>
          <w:bCs/>
          <w:lang w:val="en-GB"/>
        </w:rPr>
      </w:pPr>
    </w:p>
    <w:p w:rsidR="003F2E14" w:rsidRPr="004E2E18" w:rsidRDefault="004E2E18" w:rsidP="003F2E14">
      <w:pPr>
        <w:rPr>
          <w:bCs/>
          <w:lang w:val="en-GB"/>
        </w:rPr>
      </w:pPr>
      <w:r w:rsidRPr="004E2E18">
        <w:rPr>
          <w:bCs/>
          <w:lang w:val="en-GB"/>
        </w:rPr>
        <w:t xml:space="preserve">The Privacy Policy </w:t>
      </w:r>
      <w:r w:rsidR="000D55A9" w:rsidRPr="000D55A9">
        <w:rPr>
          <w:bCs/>
          <w:lang w:val="en-GB"/>
        </w:rPr>
        <w:t>come</w:t>
      </w:r>
      <w:r w:rsidR="000D55A9">
        <w:rPr>
          <w:bCs/>
          <w:lang w:val="en-GB"/>
        </w:rPr>
        <w:t>s</w:t>
      </w:r>
      <w:r w:rsidR="000D55A9" w:rsidRPr="000D55A9">
        <w:rPr>
          <w:bCs/>
          <w:lang w:val="en-GB"/>
        </w:rPr>
        <w:t xml:space="preserve"> into force and effect on 22 November 2024</w:t>
      </w:r>
      <w:r w:rsidR="003F2E14" w:rsidRPr="004E2E18">
        <w:rPr>
          <w:bCs/>
          <w:lang w:val="en-GB"/>
        </w:rPr>
        <w:t>.</w:t>
      </w:r>
    </w:p>
    <w:p w:rsidR="00FA1985" w:rsidRDefault="00FA1985"/>
    <w:p w:rsidR="00FA1985" w:rsidRPr="00FA1985" w:rsidRDefault="00FA1985" w:rsidP="00FA1985"/>
    <w:p w:rsidR="00FA1985" w:rsidRPr="00FA1985" w:rsidRDefault="00FA1985" w:rsidP="00FA1985"/>
    <w:p w:rsidR="00FA1985" w:rsidRPr="00FA1985" w:rsidRDefault="00FA1985" w:rsidP="00FA1985"/>
    <w:p w:rsidR="00FA1985" w:rsidRPr="00FA1985" w:rsidRDefault="00FA1985" w:rsidP="00FA1985"/>
    <w:p w:rsidR="00FA1985" w:rsidRDefault="00FA1985" w:rsidP="00FA1985"/>
    <w:p w:rsidR="00D02486" w:rsidRPr="00FA1985" w:rsidRDefault="00FA1985" w:rsidP="00FA1985">
      <w:pPr>
        <w:tabs>
          <w:tab w:val="left" w:pos="6300"/>
        </w:tabs>
      </w:pPr>
      <w:r>
        <w:tab/>
      </w:r>
    </w:p>
    <w:sectPr w:rsidR="00D02486" w:rsidRPr="00FA1985" w:rsidSect="006B6DB7">
      <w:headerReference w:type="first" r:id="rId7"/>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F21" w:rsidRDefault="00F81F21" w:rsidP="00F81F21">
      <w:r>
        <w:separator/>
      </w:r>
    </w:p>
  </w:endnote>
  <w:endnote w:type="continuationSeparator" w:id="0">
    <w:p w:rsidR="00F81F21" w:rsidRDefault="00F81F21" w:rsidP="00F8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F21" w:rsidRDefault="00F81F21" w:rsidP="00F81F21">
      <w:r>
        <w:separator/>
      </w:r>
    </w:p>
  </w:footnote>
  <w:footnote w:type="continuationSeparator" w:id="0">
    <w:p w:rsidR="00F81F21" w:rsidRDefault="00F81F21" w:rsidP="00F8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F1" w:rsidRPr="004C024D" w:rsidRDefault="007F6BF1" w:rsidP="007F6BF1">
    <w:pPr>
      <w:jc w:val="center"/>
      <w:rPr>
        <w:b/>
        <w:sz w:val="28"/>
        <w:szCs w:val="28"/>
      </w:rPr>
    </w:pPr>
    <w:r>
      <w:rPr>
        <w:b/>
        <w:smallCaps/>
        <w:sz w:val="28"/>
        <w:szCs w:val="28"/>
      </w:rPr>
      <w:t xml:space="preserve">IC </w:t>
    </w:r>
    <w:r w:rsidRPr="004C024D">
      <w:rPr>
        <w:b/>
        <w:smallCaps/>
        <w:sz w:val="28"/>
        <w:szCs w:val="28"/>
      </w:rPr>
      <w:t>HOTELS</w:t>
    </w:r>
    <w:r w:rsidRPr="004C024D">
      <w:rPr>
        <w:b/>
        <w:sz w:val="28"/>
        <w:szCs w:val="28"/>
      </w:rPr>
      <w:t xml:space="preserve"> </w:t>
    </w:r>
    <w:r>
      <w:rPr>
        <w:b/>
        <w:sz w:val="28"/>
        <w:szCs w:val="28"/>
      </w:rPr>
      <w:t>s.r.o.</w:t>
    </w:r>
  </w:p>
  <w:p w:rsidR="007F6BF1" w:rsidRPr="000176EE" w:rsidRDefault="007F6BF1" w:rsidP="007F6BF1">
    <w:pPr>
      <w:tabs>
        <w:tab w:val="right" w:pos="7230"/>
        <w:tab w:val="right" w:pos="9072"/>
      </w:tabs>
      <w:jc w:val="center"/>
      <w:rPr>
        <w:b/>
        <w:smallCaps/>
        <w:sz w:val="36"/>
        <w:lang w:val="de-DE"/>
      </w:rPr>
    </w:pPr>
    <w:r>
      <w:rPr>
        <w:noProof/>
      </w:rPr>
      <mc:AlternateContent>
        <mc:Choice Requires="wps">
          <w:drawing>
            <wp:anchor distT="0" distB="0" distL="114300" distR="114300" simplePos="0" relativeHeight="251660288" behindDoc="0" locked="0" layoutInCell="0" allowOverlap="1" wp14:anchorId="32FA8521" wp14:editId="4FD221D9">
              <wp:simplePos x="0" y="0"/>
              <wp:positionH relativeFrom="column">
                <wp:posOffset>3185160</wp:posOffset>
              </wp:positionH>
              <wp:positionV relativeFrom="paragraph">
                <wp:posOffset>57785</wp:posOffset>
              </wp:positionV>
              <wp:extent cx="13716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FC832A"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4.55pt" to="358.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i1nwIAAG4FAAAOAAAAZHJzL2Uyb0RvYy54bWysVEtu2zAQ3RfoHQjuFX0s/4TIQSLL3fRj&#10;ICm6pkXKYiuRAklbNooepMseoKcIeq8OaUuN001RxAYEDj+Pb96b4fXNoanRninNpUhxeBVgxEQh&#10;KRfbFH98WHkzjLQhgpJaCpbiI9P4ZvH61XXXJiySlawpUwhAhE66NsWVMW3i+7qoWEP0lWyZgMVS&#10;qoYYCNXWp4p0gN7UfhQEE7+TirZKFkxrmF2eFvHC4ZclK8yHstTMoDrFwM24r3Lfjf36i2uSbBVp&#10;K16caZD/YNEQLuDSAWpJDEE7xf+CanihpJaluSpk48uy5AVzOUA2YfAsm/uKtMzlAuLodpBJvxxs&#10;8X6/VojTFEcYCdKARetf3x9/No8/kG7lZwH8UGRl6lqdwO5MrJVNtDiI+/atLL5oJGRWEbFlju7D&#10;sQWM0J7wL47YQLdw2aZ7JynsITsjnWaHUjUWEtRAB2fNcbCGHQwqYDIcTcNJAA4W/ZpPkv5gq7R5&#10;w2SD7CDFNRdWNZKQ/VttLBGS9FvstJArXtfO+VqgLsXzcTR2B7SsObWLdptW201WK7Qntnbcz2UF&#10;K0+3KbkT1IFVjND8PDaE16cxXF4Li8dcOZ4YQXQwMHTzkKIrla/zYJ7P8lnsxdEk9+JgufRuV1ns&#10;TVbhdLwcLbNsGX6zRMM4qTilTFiufdmG8b+VxbmBTgU3FO4gin+J7tQDspdMb1fjYBqPZt50Oh55&#10;8SgPvLvZKvNus3AymeZ32V3+jGnustcvQ3aQ0rKSO8PUfUU7RLm1fzSeRyGGANo8mp58Q6TewvtU&#10;GIWRkuYTN5WrVltnFuPC61lg/2evB/STEL2HNhpcOOf2RyrwvPfXNYGt+1MHbSQ9rlXfHNDU7tD5&#10;AbKvxtMYxk+fycVvAAAA//8DAFBLAwQUAAYACAAAACEAX1eGotoAAAAHAQAADwAAAGRycy9kb3du&#10;cmV2LnhtbEyOwU7DMBBE70j8g7VIXKrWThEthDgVAnLj0kLFdZssSUS8TmO3DXw9Cxc4Ps1o5mWr&#10;0XXqSENoPVtIZgYUcemrlmsLry/F9AZUiMgVdp7JwicFWOXnZxmmlT/xmo6bWCsZ4ZCihSbGPtU6&#10;lA05DDPfE0v27geHUXCodTXgScZdp+fGLLTDluWhwZ4eGio/NgdnIRRb2hdfk3Ji3q5qT/P94/MT&#10;Wnt5Md7fgYo0xr8y/OiLOuTitPMHroLqLFybZCFVC7cJKMmXyVJ498s6z/R///wbAAD//wMAUEsB&#10;Ai0AFAAGAAgAAAAhALaDOJL+AAAA4QEAABMAAAAAAAAAAAAAAAAAAAAAAFtDb250ZW50X1R5cGVz&#10;XS54bWxQSwECLQAUAAYACAAAACEAOP0h/9YAAACUAQAACwAAAAAAAAAAAAAAAAAvAQAAX3JlbHMv&#10;LnJlbHNQSwECLQAUAAYACAAAACEAachotZ8CAABuBQAADgAAAAAAAAAAAAAAAAAuAgAAZHJzL2Uy&#10;b0RvYy54bWxQSwECLQAUAAYACAAAACEAX1eGotoAAAAHAQAADwAAAAAAAAAAAAAAAAD5BAAAZHJz&#10;L2Rvd25yZXYueG1sUEsFBgAAAAAEAAQA8wAAAAAGAAAAAA==&#10;" o:allowincell="f"/>
          </w:pict>
        </mc:Fallback>
      </mc:AlternateContent>
    </w:r>
    <w:r>
      <w:rPr>
        <w:noProof/>
      </w:rPr>
      <mc:AlternateContent>
        <mc:Choice Requires="wps">
          <w:drawing>
            <wp:anchor distT="0" distB="0" distL="114300" distR="114300" simplePos="0" relativeHeight="251659264" behindDoc="0" locked="0" layoutInCell="0" allowOverlap="1" wp14:anchorId="4B695A06" wp14:editId="23AF6A01">
              <wp:simplePos x="0" y="0"/>
              <wp:positionH relativeFrom="column">
                <wp:posOffset>1386840</wp:posOffset>
              </wp:positionH>
              <wp:positionV relativeFrom="paragraph">
                <wp:posOffset>57785</wp:posOffset>
              </wp:positionV>
              <wp:extent cx="1371600" cy="0"/>
              <wp:effectExtent l="5715" t="10160" r="13335" b="889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D9471"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4.55pt" to="217.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IoAIAAG4FAAAOAAAAZHJzL2Uyb0RvYy54bWysVEtu2zAQ3RfoHQjtFUm2/BMiB4kkd9OP&#10;gaTomiYpi61ECiRt2Sh6kC57gJ4i6L06pGylTjdFERsg+Bk+vZn3htc3h6ZGe6Y0lyL1oqvQQ0wQ&#10;SbnYpt7Hh5U/95A2WFBcS8FS78i0d7N8/eq6axM2kpWsKVMIQIROujb1KmPaJAg0qViD9ZVsmYDD&#10;UqoGG1iqbUAV7gC9qYNRGE6DTiraKkmY1rCb94fe0uGXJSPmQ1lqZlCdesDNuFG5cWPHYHmNk63C&#10;bcXJiQb+DxYN5gI+OkDl2GC0U/wvqIYTJbUszRWRTSDLkhPmcoBsovBZNvcVbpnLBYqj26FM+uVg&#10;yfv9WiFOQTsPCdyAROtf3x9/No8/kG7lZwH8UGTL1LU6gehMrJVNlBzEfftWki8aCZlVWGyZo/tw&#10;bAHD3QgurtiFbuFjm+6dpBCDd0a6mh1K1VhIqAY6OGmOgzTsYBCBzWg8i6YhKEjOZwFOzhdbpc0b&#10;JhtkJ6lXc2GrhhO8f6sNUIfQc4jdFnLF69opXwvUpd5iMpq4C1rWnNpDG6bVdpPVCu2x9Y772ToA&#10;2EWYkjtBHVjFMC1Oc4N53c8hvhYWjzk79oxgdTAwdfuQorPK10W4KObFPPbj0bTw4zDP/dtVFvvT&#10;VTSb5OM8y/LomyUaxUnFKWXCcj3bNor/zRanBuoNNxh3KEpwie4SBrKXTG9Xk3AWj+f+bDYZ+/G4&#10;CP27+Srzb7NoOp0Vd9ld8Yxp4bLXL0N2KKVlJXeGqfuKdohyK/94shiBmSmHNh/Net0QrrfwPhGj&#10;PKSk+cRN5dxqfWYxLrSeh/Z/0npA7wtx1tCuBhVOuT2VCjQ/6+uawPq+76CNpMe1sjay/QBN7S6d&#10;HiD7avy5dlFPz+TyNwAAAP//AwBQSwMEFAAGAAgAAAAhANwJDt/aAAAABwEAAA8AAABkcnMvZG93&#10;bnJldi54bWxMjkFPg0AQhe8m/ofNmHhp2gVKTEWWxqjcvFg1vU5hBCI7S9lti/56x170+OW9vPfl&#10;68n26kij7xwbiBcRKOLK1R03Bt5ey/kKlA/INfaOycAXeVgXlxc5ZrU78QsdN6FRMsI+QwNtCEOm&#10;ta9asugXbiCW7MONFoPg2Oh6xJOM214nUXSjLXYsDy0O9NBS9bk5WAO+fKd9+T2rZtF22ThK9o/P&#10;T2jM9dV0fwcq0BT+yvCrL+pQiNPOHbj2qjeQxKtUqgZuY1CSp8tUeHdmXeT6v3/xAwAA//8DAFBL&#10;AQItABQABgAIAAAAIQC2gziS/gAAAOEBAAATAAAAAAAAAAAAAAAAAAAAAABbQ29udGVudF9UeXBl&#10;c10ueG1sUEsBAi0AFAAGAAgAAAAhADj9If/WAAAAlAEAAAsAAAAAAAAAAAAAAAAALwEAAF9yZWxz&#10;Ly5yZWxzUEsBAi0AFAAGAAgAAAAhACtBGwigAgAAbgUAAA4AAAAAAAAAAAAAAAAALgIAAGRycy9l&#10;Mm9Eb2MueG1sUEsBAi0AFAAGAAgAAAAhANwJDt/aAAAABwEAAA8AAAAAAAAAAAAAAAAA+gQAAGRy&#10;cy9kb3ducmV2LnhtbFBLBQYAAAAABAAEAPMAAAABBgAAAAA=&#10;" o:allowincell="f"/>
          </w:pict>
        </mc:Fallback>
      </mc:AlternateContent>
    </w:r>
    <w:r w:rsidRPr="000176EE">
      <w:rPr>
        <w:sz w:val="16"/>
        <w:lang w:val="de-DE"/>
      </w:rPr>
      <w:t xml:space="preserve"> </w:t>
    </w:r>
    <w:r>
      <w:rPr>
        <w:sz w:val="16"/>
        <w:lang w:val="en-US"/>
      </w:rPr>
      <w:sym w:font="Symbol" w:char="F0B7"/>
    </w:r>
    <w:r w:rsidRPr="000176EE">
      <w:rPr>
        <w:sz w:val="16"/>
        <w:lang w:val="de-DE"/>
      </w:rPr>
      <w:t xml:space="preserve">  </w:t>
    </w:r>
    <w:r>
      <w:rPr>
        <w:sz w:val="16"/>
        <w:lang w:val="en-US"/>
      </w:rPr>
      <w:sym w:font="Symbol" w:char="F0B7"/>
    </w:r>
  </w:p>
  <w:p w:rsidR="007F6BF1" w:rsidRPr="000176EE" w:rsidRDefault="007F6BF1" w:rsidP="007F6BF1">
    <w:pPr>
      <w:pStyle w:val="Zhlav"/>
      <w:tabs>
        <w:tab w:val="clear" w:pos="9072"/>
      </w:tabs>
      <w:jc w:val="center"/>
      <w:rPr>
        <w:sz w:val="18"/>
        <w:lang w:val="de-DE"/>
      </w:rPr>
    </w:pPr>
    <w:proofErr w:type="spellStart"/>
    <w:r w:rsidRPr="00AE01D9">
      <w:rPr>
        <w:sz w:val="18"/>
        <w:lang w:val="de-DE"/>
      </w:rPr>
      <w:t>Hybernská</w:t>
    </w:r>
    <w:proofErr w:type="spellEnd"/>
    <w:r w:rsidRPr="00AE01D9">
      <w:rPr>
        <w:sz w:val="18"/>
        <w:lang w:val="de-DE"/>
      </w:rPr>
      <w:t xml:space="preserve"> 1009/24, </w:t>
    </w:r>
    <w:proofErr w:type="spellStart"/>
    <w:r w:rsidRPr="00AE01D9">
      <w:rPr>
        <w:sz w:val="18"/>
        <w:lang w:val="de-DE"/>
      </w:rPr>
      <w:t>Nové</w:t>
    </w:r>
    <w:proofErr w:type="spellEnd"/>
    <w:r w:rsidRPr="00AE01D9">
      <w:rPr>
        <w:sz w:val="18"/>
        <w:lang w:val="de-DE"/>
      </w:rPr>
      <w:t xml:space="preserve"> </w:t>
    </w:r>
    <w:proofErr w:type="spellStart"/>
    <w:r w:rsidRPr="00AE01D9">
      <w:rPr>
        <w:sz w:val="18"/>
        <w:lang w:val="de-DE"/>
      </w:rPr>
      <w:t>Město</w:t>
    </w:r>
    <w:proofErr w:type="spellEnd"/>
    <w:r w:rsidRPr="00AE01D9">
      <w:rPr>
        <w:sz w:val="18"/>
        <w:lang w:val="de-DE"/>
      </w:rPr>
      <w:t>, 110 00 Praha 1</w:t>
    </w:r>
  </w:p>
  <w:p w:rsidR="007F6BF1" w:rsidRDefault="007F6BF1" w:rsidP="007F6BF1">
    <w:pPr>
      <w:jc w:val="center"/>
      <w:rPr>
        <w:sz w:val="18"/>
      </w:rPr>
    </w:pPr>
    <w:proofErr w:type="spellStart"/>
    <w:r w:rsidRPr="0078190E">
      <w:rPr>
        <w:sz w:val="18"/>
      </w:rPr>
      <w:t>the</w:t>
    </w:r>
    <w:proofErr w:type="spellEnd"/>
    <w:r w:rsidRPr="0078190E">
      <w:rPr>
        <w:sz w:val="18"/>
      </w:rPr>
      <w:t xml:space="preserve"> </w:t>
    </w:r>
    <w:proofErr w:type="spellStart"/>
    <w:r w:rsidRPr="0078190E">
      <w:rPr>
        <w:sz w:val="18"/>
      </w:rPr>
      <w:t>company</w:t>
    </w:r>
    <w:proofErr w:type="spellEnd"/>
    <w:r w:rsidRPr="0078190E">
      <w:rPr>
        <w:sz w:val="18"/>
      </w:rPr>
      <w:t xml:space="preserve"> </w:t>
    </w:r>
    <w:proofErr w:type="spellStart"/>
    <w:r w:rsidRPr="0078190E">
      <w:rPr>
        <w:sz w:val="18"/>
      </w:rPr>
      <w:t>is</w:t>
    </w:r>
    <w:proofErr w:type="spellEnd"/>
    <w:r w:rsidRPr="0078190E">
      <w:rPr>
        <w:sz w:val="18"/>
      </w:rPr>
      <w:t xml:space="preserve"> </w:t>
    </w:r>
    <w:proofErr w:type="spellStart"/>
    <w:r w:rsidRPr="0078190E">
      <w:rPr>
        <w:sz w:val="18"/>
      </w:rPr>
      <w:t>registered</w:t>
    </w:r>
    <w:proofErr w:type="spellEnd"/>
    <w:r w:rsidRPr="0078190E">
      <w:rPr>
        <w:sz w:val="18"/>
      </w:rPr>
      <w:t xml:space="preserve"> in </w:t>
    </w:r>
    <w:proofErr w:type="spellStart"/>
    <w:r w:rsidRPr="0078190E">
      <w:rPr>
        <w:sz w:val="18"/>
      </w:rPr>
      <w:t>the</w:t>
    </w:r>
    <w:proofErr w:type="spellEnd"/>
    <w:r w:rsidRPr="0078190E">
      <w:rPr>
        <w:sz w:val="18"/>
      </w:rPr>
      <w:t xml:space="preserve"> </w:t>
    </w:r>
    <w:proofErr w:type="spellStart"/>
    <w:r w:rsidRPr="0078190E">
      <w:rPr>
        <w:sz w:val="18"/>
      </w:rPr>
      <w:t>Commercial</w:t>
    </w:r>
    <w:proofErr w:type="spellEnd"/>
    <w:r w:rsidRPr="0078190E">
      <w:rPr>
        <w:sz w:val="18"/>
      </w:rPr>
      <w:t xml:space="preserve"> </w:t>
    </w:r>
    <w:proofErr w:type="spellStart"/>
    <w:r w:rsidRPr="0078190E">
      <w:rPr>
        <w:sz w:val="18"/>
      </w:rPr>
      <w:t>Register</w:t>
    </w:r>
    <w:proofErr w:type="spellEnd"/>
    <w:r w:rsidRPr="0078190E">
      <w:rPr>
        <w:sz w:val="18"/>
      </w:rPr>
      <w:t xml:space="preserve"> </w:t>
    </w:r>
    <w:proofErr w:type="spellStart"/>
    <w:r w:rsidRPr="0078190E">
      <w:rPr>
        <w:sz w:val="18"/>
      </w:rPr>
      <w:t>maintained</w:t>
    </w:r>
    <w:proofErr w:type="spellEnd"/>
    <w:r w:rsidRPr="0078190E">
      <w:rPr>
        <w:sz w:val="18"/>
      </w:rPr>
      <w:t xml:space="preserve"> by </w:t>
    </w:r>
    <w:proofErr w:type="spellStart"/>
    <w:r w:rsidRPr="0078190E">
      <w:rPr>
        <w:sz w:val="18"/>
      </w:rPr>
      <w:t>the</w:t>
    </w:r>
    <w:proofErr w:type="spellEnd"/>
    <w:r w:rsidRPr="0078190E">
      <w:rPr>
        <w:sz w:val="18"/>
      </w:rPr>
      <w:t xml:space="preserve"> </w:t>
    </w:r>
    <w:proofErr w:type="spellStart"/>
    <w:r w:rsidRPr="0078190E">
      <w:rPr>
        <w:sz w:val="18"/>
      </w:rPr>
      <w:t>Municipal</w:t>
    </w:r>
    <w:proofErr w:type="spellEnd"/>
    <w:r w:rsidRPr="0078190E">
      <w:rPr>
        <w:sz w:val="18"/>
      </w:rPr>
      <w:t xml:space="preserve"> </w:t>
    </w:r>
    <w:proofErr w:type="spellStart"/>
    <w:r w:rsidRPr="0078190E">
      <w:rPr>
        <w:sz w:val="18"/>
      </w:rPr>
      <w:t>Court</w:t>
    </w:r>
    <w:proofErr w:type="spellEnd"/>
    <w:r w:rsidRPr="0078190E">
      <w:rPr>
        <w:sz w:val="18"/>
      </w:rPr>
      <w:t xml:space="preserve"> in Prague, </w:t>
    </w:r>
    <w:proofErr w:type="spellStart"/>
    <w:r w:rsidRPr="0078190E">
      <w:rPr>
        <w:sz w:val="18"/>
      </w:rPr>
      <w:t>Section</w:t>
    </w:r>
    <w:proofErr w:type="spellEnd"/>
    <w:r w:rsidRPr="0078190E">
      <w:rPr>
        <w:sz w:val="18"/>
      </w:rPr>
      <w:t xml:space="preserve"> </w:t>
    </w:r>
    <w:r>
      <w:rPr>
        <w:sz w:val="18"/>
      </w:rPr>
      <w:t>C</w:t>
    </w:r>
    <w:r w:rsidRPr="0078190E">
      <w:rPr>
        <w:sz w:val="18"/>
      </w:rPr>
      <w:t xml:space="preserve">, </w:t>
    </w:r>
    <w:proofErr w:type="spellStart"/>
    <w:r w:rsidRPr="0078190E">
      <w:rPr>
        <w:sz w:val="18"/>
      </w:rPr>
      <w:t>File</w:t>
    </w:r>
    <w:proofErr w:type="spellEnd"/>
    <w:r w:rsidRPr="0078190E">
      <w:rPr>
        <w:sz w:val="18"/>
      </w:rPr>
      <w:t xml:space="preserve"> </w:t>
    </w:r>
    <w:r w:rsidRPr="00AE01D9">
      <w:rPr>
        <w:sz w:val="18"/>
      </w:rPr>
      <w:t>340411</w:t>
    </w:r>
  </w:p>
  <w:p w:rsidR="007F6BF1" w:rsidRDefault="007F6BF1" w:rsidP="007F6BF1">
    <w:pPr>
      <w:pStyle w:val="Zhlav"/>
      <w:jc w:val="center"/>
      <w:rPr>
        <w:sz w:val="18"/>
      </w:rPr>
    </w:pPr>
    <w:r w:rsidRPr="0078190E">
      <w:rPr>
        <w:sz w:val="18"/>
      </w:rPr>
      <w:t>Business ID No.: 09727736</w:t>
    </w:r>
    <w:r>
      <w:rPr>
        <w:sz w:val="18"/>
      </w:rPr>
      <w:t xml:space="preserve">, VAT No.: </w:t>
    </w:r>
    <w:r w:rsidRPr="00AE01D9">
      <w:rPr>
        <w:sz w:val="18"/>
      </w:rPr>
      <w:t>CZ09727736</w:t>
    </w:r>
  </w:p>
  <w:p w:rsidR="006B6DB7" w:rsidRDefault="006B6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4D2"/>
    <w:multiLevelType w:val="hybridMultilevel"/>
    <w:tmpl w:val="00925966"/>
    <w:lvl w:ilvl="0" w:tplc="A38016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0D6BF0"/>
    <w:multiLevelType w:val="multilevel"/>
    <w:tmpl w:val="8EA24F46"/>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0EE72A9"/>
    <w:multiLevelType w:val="multilevel"/>
    <w:tmpl w:val="ADFAE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203152"/>
    <w:multiLevelType w:val="hybridMultilevel"/>
    <w:tmpl w:val="756408A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55942F9"/>
    <w:multiLevelType w:val="hybridMultilevel"/>
    <w:tmpl w:val="22BAA65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5" w15:restartNumberingAfterBreak="0">
    <w:nsid w:val="36813F14"/>
    <w:multiLevelType w:val="hybridMultilevel"/>
    <w:tmpl w:val="57083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2A2CD6"/>
    <w:multiLevelType w:val="hybridMultilevel"/>
    <w:tmpl w:val="8892E58A"/>
    <w:lvl w:ilvl="0" w:tplc="93C0B6F6">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114BD7"/>
    <w:multiLevelType w:val="hybridMultilevel"/>
    <w:tmpl w:val="9CECB39A"/>
    <w:lvl w:ilvl="0" w:tplc="93C0B6F6">
      <w:numFmt w:val="bullet"/>
      <w:lvlText w:val="•"/>
      <w:lvlJc w:val="left"/>
      <w:pPr>
        <w:ind w:left="2916" w:hanging="360"/>
      </w:pPr>
      <w:rPr>
        <w:rFonts w:ascii="Times New Roman" w:eastAsia="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53B173C4"/>
    <w:multiLevelType w:val="multilevel"/>
    <w:tmpl w:val="ADFAE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F3EEB"/>
    <w:multiLevelType w:val="hybridMultilevel"/>
    <w:tmpl w:val="F05475D0"/>
    <w:lvl w:ilvl="0" w:tplc="93C0B6F6">
      <w:numFmt w:val="bullet"/>
      <w:lvlText w:val="•"/>
      <w:lvlJc w:val="left"/>
      <w:pPr>
        <w:ind w:left="2580" w:hanging="360"/>
      </w:pPr>
      <w:rPr>
        <w:rFonts w:ascii="Times New Roman" w:eastAsia="Times New Roman" w:hAnsi="Times New Roman"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599C7793"/>
    <w:multiLevelType w:val="hybridMultilevel"/>
    <w:tmpl w:val="29A061C4"/>
    <w:lvl w:ilvl="0" w:tplc="93C0B6F6">
      <w:numFmt w:val="bullet"/>
      <w:lvlText w:val="•"/>
      <w:lvlJc w:val="left"/>
      <w:pPr>
        <w:ind w:left="2640" w:hanging="360"/>
      </w:pPr>
      <w:rPr>
        <w:rFonts w:ascii="Times New Roman" w:eastAsia="Times New Roman" w:hAnsi="Times New Roman" w:cs="Times New Roman" w:hint="default"/>
      </w:rPr>
    </w:lvl>
    <w:lvl w:ilvl="1" w:tplc="04050003">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1" w15:restartNumberingAfterBreak="0">
    <w:nsid w:val="5F16226B"/>
    <w:multiLevelType w:val="hybridMultilevel"/>
    <w:tmpl w:val="3312A3E2"/>
    <w:lvl w:ilvl="0" w:tplc="4346334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2842A3"/>
    <w:multiLevelType w:val="hybridMultilevel"/>
    <w:tmpl w:val="A4446196"/>
    <w:lvl w:ilvl="0" w:tplc="93C0B6F6">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71BA4619"/>
    <w:multiLevelType w:val="hybridMultilevel"/>
    <w:tmpl w:val="9EF0F4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462EA1"/>
    <w:multiLevelType w:val="hybridMultilevel"/>
    <w:tmpl w:val="27DA1E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78024C"/>
    <w:multiLevelType w:val="multilevel"/>
    <w:tmpl w:val="426EDD2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9975DD1"/>
    <w:multiLevelType w:val="multilevel"/>
    <w:tmpl w:val="ADFAE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33427D"/>
    <w:multiLevelType w:val="hybridMultilevel"/>
    <w:tmpl w:val="E3C4866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6"/>
  </w:num>
  <w:num w:numId="3">
    <w:abstractNumId w:val="5"/>
  </w:num>
  <w:num w:numId="4">
    <w:abstractNumId w:val="0"/>
  </w:num>
  <w:num w:numId="5">
    <w:abstractNumId w:val="14"/>
  </w:num>
  <w:num w:numId="6">
    <w:abstractNumId w:val="15"/>
  </w:num>
  <w:num w:numId="7">
    <w:abstractNumId w:val="8"/>
  </w:num>
  <w:num w:numId="8">
    <w:abstractNumId w:val="13"/>
  </w:num>
  <w:num w:numId="9">
    <w:abstractNumId w:val="17"/>
  </w:num>
  <w:num w:numId="10">
    <w:abstractNumId w:val="3"/>
  </w:num>
  <w:num w:numId="11">
    <w:abstractNumId w:val="2"/>
  </w:num>
  <w:num w:numId="12">
    <w:abstractNumId w:val="1"/>
  </w:num>
  <w:num w:numId="13">
    <w:abstractNumId w:val="4"/>
  </w:num>
  <w:num w:numId="14">
    <w:abstractNumId w:val="12"/>
  </w:num>
  <w:num w:numId="15">
    <w:abstractNumId w:val="10"/>
  </w:num>
  <w:num w:numId="16">
    <w:abstractNumId w:val="9"/>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F1"/>
    <w:rsid w:val="00065C72"/>
    <w:rsid w:val="000766D6"/>
    <w:rsid w:val="00086F69"/>
    <w:rsid w:val="00094523"/>
    <w:rsid w:val="000B7AB8"/>
    <w:rsid w:val="000D55A9"/>
    <w:rsid w:val="000F3B04"/>
    <w:rsid w:val="000F63B7"/>
    <w:rsid w:val="001618C0"/>
    <w:rsid w:val="001A513A"/>
    <w:rsid w:val="001B314A"/>
    <w:rsid w:val="001D008F"/>
    <w:rsid w:val="001E4DE1"/>
    <w:rsid w:val="001F4CD8"/>
    <w:rsid w:val="00203C71"/>
    <w:rsid w:val="002452CE"/>
    <w:rsid w:val="002528DE"/>
    <w:rsid w:val="0025359D"/>
    <w:rsid w:val="0026531F"/>
    <w:rsid w:val="00283378"/>
    <w:rsid w:val="002C788E"/>
    <w:rsid w:val="0031287F"/>
    <w:rsid w:val="0032753D"/>
    <w:rsid w:val="003502C1"/>
    <w:rsid w:val="00360641"/>
    <w:rsid w:val="003739A9"/>
    <w:rsid w:val="003745D4"/>
    <w:rsid w:val="003B521C"/>
    <w:rsid w:val="003C5E4B"/>
    <w:rsid w:val="003F2E14"/>
    <w:rsid w:val="00413DBE"/>
    <w:rsid w:val="00432EC6"/>
    <w:rsid w:val="004B3FBB"/>
    <w:rsid w:val="004C3F1E"/>
    <w:rsid w:val="004E2E18"/>
    <w:rsid w:val="004E3944"/>
    <w:rsid w:val="004F7849"/>
    <w:rsid w:val="0050548E"/>
    <w:rsid w:val="00506798"/>
    <w:rsid w:val="0053217A"/>
    <w:rsid w:val="005362C1"/>
    <w:rsid w:val="005564D0"/>
    <w:rsid w:val="0058409C"/>
    <w:rsid w:val="0058633F"/>
    <w:rsid w:val="00633442"/>
    <w:rsid w:val="00644977"/>
    <w:rsid w:val="00661731"/>
    <w:rsid w:val="006B6DB7"/>
    <w:rsid w:val="006E176A"/>
    <w:rsid w:val="007578AF"/>
    <w:rsid w:val="00772046"/>
    <w:rsid w:val="007F537A"/>
    <w:rsid w:val="007F6BF1"/>
    <w:rsid w:val="0082327D"/>
    <w:rsid w:val="00847093"/>
    <w:rsid w:val="008551A3"/>
    <w:rsid w:val="0088173E"/>
    <w:rsid w:val="008861D3"/>
    <w:rsid w:val="008B687A"/>
    <w:rsid w:val="008C0B02"/>
    <w:rsid w:val="008C60BD"/>
    <w:rsid w:val="009133F6"/>
    <w:rsid w:val="00957E26"/>
    <w:rsid w:val="0097569F"/>
    <w:rsid w:val="009849D8"/>
    <w:rsid w:val="00A01A9B"/>
    <w:rsid w:val="00A1013C"/>
    <w:rsid w:val="00A10D03"/>
    <w:rsid w:val="00A13F66"/>
    <w:rsid w:val="00A43B4A"/>
    <w:rsid w:val="00A5645A"/>
    <w:rsid w:val="00A721A9"/>
    <w:rsid w:val="00A93922"/>
    <w:rsid w:val="00AC509A"/>
    <w:rsid w:val="00AD63C6"/>
    <w:rsid w:val="00B06383"/>
    <w:rsid w:val="00B21738"/>
    <w:rsid w:val="00B42F29"/>
    <w:rsid w:val="00B509A8"/>
    <w:rsid w:val="00B572B5"/>
    <w:rsid w:val="00B6574E"/>
    <w:rsid w:val="00B74F79"/>
    <w:rsid w:val="00B75DFA"/>
    <w:rsid w:val="00B958F1"/>
    <w:rsid w:val="00BF448E"/>
    <w:rsid w:val="00C257EC"/>
    <w:rsid w:val="00C47769"/>
    <w:rsid w:val="00C5391D"/>
    <w:rsid w:val="00C56F94"/>
    <w:rsid w:val="00CA3A53"/>
    <w:rsid w:val="00CC0B89"/>
    <w:rsid w:val="00CF3153"/>
    <w:rsid w:val="00D01A53"/>
    <w:rsid w:val="00D02486"/>
    <w:rsid w:val="00D372D7"/>
    <w:rsid w:val="00D44066"/>
    <w:rsid w:val="00D62E49"/>
    <w:rsid w:val="00D81771"/>
    <w:rsid w:val="00DC1B77"/>
    <w:rsid w:val="00DF1DBF"/>
    <w:rsid w:val="00E168DC"/>
    <w:rsid w:val="00E27F8E"/>
    <w:rsid w:val="00E3071B"/>
    <w:rsid w:val="00E43707"/>
    <w:rsid w:val="00E51CC5"/>
    <w:rsid w:val="00E800EB"/>
    <w:rsid w:val="00EF0442"/>
    <w:rsid w:val="00F035D3"/>
    <w:rsid w:val="00F20459"/>
    <w:rsid w:val="00F23E27"/>
    <w:rsid w:val="00F23F20"/>
    <w:rsid w:val="00F32948"/>
    <w:rsid w:val="00F3719E"/>
    <w:rsid w:val="00F4558A"/>
    <w:rsid w:val="00F80F91"/>
    <w:rsid w:val="00F81F21"/>
    <w:rsid w:val="00F9585B"/>
    <w:rsid w:val="00FA1985"/>
    <w:rsid w:val="00FA4DBA"/>
    <w:rsid w:val="00FD51E2"/>
    <w:rsid w:val="00FE4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93E9A"/>
  <w15:docId w15:val="{F8795B83-9F00-48D4-8B66-9C630448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63B7"/>
    <w:pPr>
      <w:jc w:val="both"/>
    </w:pPr>
    <w:rPr>
      <w:rFonts w:ascii="Times New Roman" w:hAnsi="Times New Roman" w:cs="Times New Roman"/>
      <w:snapToGrid w:val="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585B"/>
    <w:pPr>
      <w:ind w:left="720"/>
      <w:contextualSpacing/>
    </w:pPr>
  </w:style>
  <w:style w:type="character" w:styleId="Hypertextovodkaz">
    <w:name w:val="Hyperlink"/>
    <w:basedOn w:val="Standardnpsmoodstavce"/>
    <w:uiPriority w:val="99"/>
    <w:unhideWhenUsed/>
    <w:rsid w:val="001A513A"/>
    <w:rPr>
      <w:color w:val="0000FF" w:themeColor="hyperlink"/>
      <w:u w:val="single"/>
    </w:rPr>
  </w:style>
  <w:style w:type="paragraph" w:styleId="Zhlav">
    <w:name w:val="header"/>
    <w:basedOn w:val="Normln"/>
    <w:link w:val="ZhlavChar"/>
    <w:unhideWhenUsed/>
    <w:rsid w:val="00F81F21"/>
    <w:pPr>
      <w:tabs>
        <w:tab w:val="center" w:pos="4536"/>
        <w:tab w:val="right" w:pos="9072"/>
      </w:tabs>
    </w:pPr>
  </w:style>
  <w:style w:type="character" w:customStyle="1" w:styleId="ZhlavChar">
    <w:name w:val="Záhlaví Char"/>
    <w:basedOn w:val="Standardnpsmoodstavce"/>
    <w:link w:val="Zhlav"/>
    <w:rsid w:val="00F81F21"/>
    <w:rPr>
      <w:rFonts w:ascii="Times New Roman" w:hAnsi="Times New Roman" w:cs="Times New Roman"/>
      <w:snapToGrid w:val="0"/>
      <w:szCs w:val="20"/>
      <w:lang w:eastAsia="cs-CZ"/>
    </w:rPr>
  </w:style>
  <w:style w:type="paragraph" w:styleId="Zpat">
    <w:name w:val="footer"/>
    <w:basedOn w:val="Normln"/>
    <w:link w:val="ZpatChar"/>
    <w:uiPriority w:val="99"/>
    <w:unhideWhenUsed/>
    <w:rsid w:val="00F81F21"/>
    <w:pPr>
      <w:tabs>
        <w:tab w:val="center" w:pos="4536"/>
        <w:tab w:val="right" w:pos="9072"/>
      </w:tabs>
    </w:pPr>
  </w:style>
  <w:style w:type="character" w:customStyle="1" w:styleId="ZpatChar">
    <w:name w:val="Zápatí Char"/>
    <w:basedOn w:val="Standardnpsmoodstavce"/>
    <w:link w:val="Zpat"/>
    <w:uiPriority w:val="99"/>
    <w:rsid w:val="00F81F21"/>
    <w:rPr>
      <w:rFonts w:ascii="Times New Roman" w:hAnsi="Times New Roman" w:cs="Times New Roman"/>
      <w:snapToGrid w:val="0"/>
      <w:szCs w:val="20"/>
      <w:lang w:eastAsia="cs-CZ"/>
    </w:rPr>
  </w:style>
  <w:style w:type="paragraph" w:styleId="Zkladntext">
    <w:name w:val="Body Text"/>
    <w:basedOn w:val="Normln"/>
    <w:link w:val="ZkladntextChar"/>
    <w:semiHidden/>
    <w:rsid w:val="00F81F21"/>
    <w:rPr>
      <w:sz w:val="24"/>
    </w:rPr>
  </w:style>
  <w:style w:type="character" w:customStyle="1" w:styleId="ZkladntextChar">
    <w:name w:val="Základní text Char"/>
    <w:basedOn w:val="Standardnpsmoodstavce"/>
    <w:link w:val="Zkladntext"/>
    <w:semiHidden/>
    <w:rsid w:val="00F81F21"/>
    <w:rPr>
      <w:rFonts w:ascii="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2452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52CE"/>
    <w:rPr>
      <w:rFonts w:ascii="Segoe UI" w:hAnsi="Segoe UI" w:cs="Segoe UI"/>
      <w:snapToGrid w:val="0"/>
      <w:sz w:val="18"/>
      <w:szCs w:val="18"/>
      <w:lang w:eastAsia="cs-CZ"/>
    </w:rPr>
  </w:style>
  <w:style w:type="character" w:styleId="Nevyeenzmnka">
    <w:name w:val="Unresolved Mention"/>
    <w:basedOn w:val="Standardnpsmoodstavce"/>
    <w:uiPriority w:val="99"/>
    <w:semiHidden/>
    <w:unhideWhenUsed/>
    <w:rsid w:val="00CA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076">
      <w:bodyDiv w:val="1"/>
      <w:marLeft w:val="0"/>
      <w:marRight w:val="0"/>
      <w:marTop w:val="0"/>
      <w:marBottom w:val="0"/>
      <w:divBdr>
        <w:top w:val="none" w:sz="0" w:space="0" w:color="auto"/>
        <w:left w:val="none" w:sz="0" w:space="0" w:color="auto"/>
        <w:bottom w:val="none" w:sz="0" w:space="0" w:color="auto"/>
        <w:right w:val="none" w:sz="0" w:space="0" w:color="auto"/>
      </w:divBdr>
      <w:divsChild>
        <w:div w:id="1571577873">
          <w:marLeft w:val="0"/>
          <w:marRight w:val="0"/>
          <w:marTop w:val="0"/>
          <w:marBottom w:val="0"/>
          <w:divBdr>
            <w:top w:val="none" w:sz="0" w:space="0" w:color="auto"/>
            <w:left w:val="none" w:sz="0" w:space="0" w:color="auto"/>
            <w:bottom w:val="none" w:sz="0" w:space="0" w:color="auto"/>
            <w:right w:val="none" w:sz="0" w:space="0" w:color="auto"/>
          </w:divBdr>
          <w:divsChild>
            <w:div w:id="1192450297">
              <w:marLeft w:val="0"/>
              <w:marRight w:val="0"/>
              <w:marTop w:val="0"/>
              <w:marBottom w:val="0"/>
              <w:divBdr>
                <w:top w:val="none" w:sz="0" w:space="0" w:color="auto"/>
                <w:left w:val="none" w:sz="0" w:space="0" w:color="auto"/>
                <w:bottom w:val="none" w:sz="0" w:space="0" w:color="auto"/>
                <w:right w:val="none" w:sz="0" w:space="0" w:color="auto"/>
              </w:divBdr>
              <w:divsChild>
                <w:div w:id="769275489">
                  <w:marLeft w:val="0"/>
                  <w:marRight w:val="0"/>
                  <w:marTop w:val="0"/>
                  <w:marBottom w:val="0"/>
                  <w:divBdr>
                    <w:top w:val="none" w:sz="0" w:space="0" w:color="auto"/>
                    <w:left w:val="none" w:sz="0" w:space="0" w:color="auto"/>
                    <w:bottom w:val="none" w:sz="0" w:space="0" w:color="auto"/>
                    <w:right w:val="none" w:sz="0" w:space="0" w:color="auto"/>
                  </w:divBdr>
                  <w:divsChild>
                    <w:div w:id="1791896350">
                      <w:marLeft w:val="-19680"/>
                      <w:marRight w:val="0"/>
                      <w:marTop w:val="0"/>
                      <w:marBottom w:val="0"/>
                      <w:divBdr>
                        <w:top w:val="none" w:sz="0" w:space="0" w:color="auto"/>
                        <w:left w:val="none" w:sz="0" w:space="0" w:color="auto"/>
                        <w:bottom w:val="none" w:sz="0" w:space="0" w:color="auto"/>
                        <w:right w:val="none" w:sz="0" w:space="0" w:color="auto"/>
                      </w:divBdr>
                      <w:divsChild>
                        <w:div w:id="2805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8886">
          <w:marLeft w:val="0"/>
          <w:marRight w:val="0"/>
          <w:marTop w:val="0"/>
          <w:marBottom w:val="0"/>
          <w:divBdr>
            <w:top w:val="none" w:sz="0" w:space="0" w:color="auto"/>
            <w:left w:val="none" w:sz="0" w:space="0" w:color="auto"/>
            <w:bottom w:val="none" w:sz="0" w:space="0" w:color="auto"/>
            <w:right w:val="none" w:sz="0" w:space="0" w:color="auto"/>
          </w:divBdr>
          <w:divsChild>
            <w:div w:id="299768531">
              <w:marLeft w:val="0"/>
              <w:marRight w:val="0"/>
              <w:marTop w:val="0"/>
              <w:marBottom w:val="0"/>
              <w:divBdr>
                <w:top w:val="none" w:sz="0" w:space="0" w:color="auto"/>
                <w:left w:val="none" w:sz="0" w:space="0" w:color="auto"/>
                <w:bottom w:val="none" w:sz="0" w:space="0" w:color="auto"/>
                <w:right w:val="none" w:sz="0" w:space="0" w:color="auto"/>
              </w:divBdr>
              <w:divsChild>
                <w:div w:id="485979021">
                  <w:marLeft w:val="0"/>
                  <w:marRight w:val="0"/>
                  <w:marTop w:val="0"/>
                  <w:marBottom w:val="0"/>
                  <w:divBdr>
                    <w:top w:val="none" w:sz="0" w:space="0" w:color="auto"/>
                    <w:left w:val="none" w:sz="0" w:space="0" w:color="auto"/>
                    <w:bottom w:val="none" w:sz="0" w:space="0" w:color="auto"/>
                    <w:right w:val="none" w:sz="0" w:space="0" w:color="auto"/>
                  </w:divBdr>
                  <w:divsChild>
                    <w:div w:id="1842305948">
                      <w:marLeft w:val="-16321"/>
                      <w:marRight w:val="0"/>
                      <w:marTop w:val="0"/>
                      <w:marBottom w:val="0"/>
                      <w:divBdr>
                        <w:top w:val="none" w:sz="0" w:space="0" w:color="auto"/>
                        <w:left w:val="none" w:sz="0" w:space="0" w:color="auto"/>
                        <w:bottom w:val="none" w:sz="0" w:space="0" w:color="auto"/>
                        <w:right w:val="none" w:sz="0" w:space="0" w:color="auto"/>
                      </w:divBdr>
                      <w:divsChild>
                        <w:div w:id="5583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0429">
      <w:bodyDiv w:val="1"/>
      <w:marLeft w:val="0"/>
      <w:marRight w:val="0"/>
      <w:marTop w:val="0"/>
      <w:marBottom w:val="0"/>
      <w:divBdr>
        <w:top w:val="none" w:sz="0" w:space="0" w:color="auto"/>
        <w:left w:val="none" w:sz="0" w:space="0" w:color="auto"/>
        <w:bottom w:val="none" w:sz="0" w:space="0" w:color="auto"/>
        <w:right w:val="none" w:sz="0" w:space="0" w:color="auto"/>
      </w:divBdr>
      <w:divsChild>
        <w:div w:id="1395543620">
          <w:marLeft w:val="0"/>
          <w:marRight w:val="0"/>
          <w:marTop w:val="0"/>
          <w:marBottom w:val="0"/>
          <w:divBdr>
            <w:top w:val="none" w:sz="0" w:space="0" w:color="auto"/>
            <w:left w:val="none" w:sz="0" w:space="0" w:color="auto"/>
            <w:bottom w:val="none" w:sz="0" w:space="0" w:color="auto"/>
            <w:right w:val="none" w:sz="0" w:space="0" w:color="auto"/>
          </w:divBdr>
          <w:divsChild>
            <w:div w:id="437678427">
              <w:marLeft w:val="0"/>
              <w:marRight w:val="0"/>
              <w:marTop w:val="0"/>
              <w:marBottom w:val="0"/>
              <w:divBdr>
                <w:top w:val="none" w:sz="0" w:space="0" w:color="auto"/>
                <w:left w:val="none" w:sz="0" w:space="0" w:color="auto"/>
                <w:bottom w:val="none" w:sz="0" w:space="0" w:color="auto"/>
                <w:right w:val="none" w:sz="0" w:space="0" w:color="auto"/>
              </w:divBdr>
              <w:divsChild>
                <w:div w:id="1223249703">
                  <w:marLeft w:val="0"/>
                  <w:marRight w:val="0"/>
                  <w:marTop w:val="0"/>
                  <w:marBottom w:val="0"/>
                  <w:divBdr>
                    <w:top w:val="none" w:sz="0" w:space="0" w:color="auto"/>
                    <w:left w:val="none" w:sz="0" w:space="0" w:color="auto"/>
                    <w:bottom w:val="none" w:sz="0" w:space="0" w:color="auto"/>
                    <w:right w:val="none" w:sz="0" w:space="0" w:color="auto"/>
                  </w:divBdr>
                  <w:divsChild>
                    <w:div w:id="1226182982">
                      <w:marLeft w:val="0"/>
                      <w:marRight w:val="0"/>
                      <w:marTop w:val="0"/>
                      <w:marBottom w:val="150"/>
                      <w:divBdr>
                        <w:top w:val="none" w:sz="0" w:space="0" w:color="auto"/>
                        <w:left w:val="none" w:sz="0" w:space="0" w:color="auto"/>
                        <w:bottom w:val="none" w:sz="0" w:space="0" w:color="auto"/>
                        <w:right w:val="none" w:sz="0" w:space="0" w:color="auto"/>
                      </w:divBdr>
                      <w:divsChild>
                        <w:div w:id="1307517296">
                          <w:marLeft w:val="0"/>
                          <w:marRight w:val="0"/>
                          <w:marTop w:val="0"/>
                          <w:marBottom w:val="0"/>
                          <w:divBdr>
                            <w:top w:val="none" w:sz="0" w:space="0" w:color="auto"/>
                            <w:left w:val="none" w:sz="0" w:space="0" w:color="auto"/>
                            <w:bottom w:val="none" w:sz="0" w:space="0" w:color="auto"/>
                            <w:right w:val="none" w:sz="0" w:space="0" w:color="auto"/>
                          </w:divBdr>
                          <w:divsChild>
                            <w:div w:id="519853794">
                              <w:marLeft w:val="0"/>
                              <w:marRight w:val="0"/>
                              <w:marTop w:val="0"/>
                              <w:marBottom w:val="0"/>
                              <w:divBdr>
                                <w:top w:val="none" w:sz="0" w:space="0" w:color="auto"/>
                                <w:left w:val="none" w:sz="0" w:space="0" w:color="auto"/>
                                <w:bottom w:val="none" w:sz="0" w:space="0" w:color="auto"/>
                                <w:right w:val="none" w:sz="0" w:space="0" w:color="auto"/>
                              </w:divBdr>
                              <w:divsChild>
                                <w:div w:id="9114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788869">
      <w:bodyDiv w:val="1"/>
      <w:marLeft w:val="0"/>
      <w:marRight w:val="0"/>
      <w:marTop w:val="0"/>
      <w:marBottom w:val="0"/>
      <w:divBdr>
        <w:top w:val="none" w:sz="0" w:space="0" w:color="auto"/>
        <w:left w:val="none" w:sz="0" w:space="0" w:color="auto"/>
        <w:bottom w:val="none" w:sz="0" w:space="0" w:color="auto"/>
        <w:right w:val="none" w:sz="0" w:space="0" w:color="auto"/>
      </w:divBdr>
    </w:div>
    <w:div w:id="1779793545">
      <w:bodyDiv w:val="1"/>
      <w:marLeft w:val="0"/>
      <w:marRight w:val="0"/>
      <w:marTop w:val="0"/>
      <w:marBottom w:val="0"/>
      <w:divBdr>
        <w:top w:val="none" w:sz="0" w:space="0" w:color="auto"/>
        <w:left w:val="none" w:sz="0" w:space="0" w:color="auto"/>
        <w:bottom w:val="none" w:sz="0" w:space="0" w:color="auto"/>
        <w:right w:val="none" w:sz="0" w:space="0" w:color="auto"/>
      </w:divBdr>
      <w:divsChild>
        <w:div w:id="1448432662">
          <w:marLeft w:val="0"/>
          <w:marRight w:val="0"/>
          <w:marTop w:val="0"/>
          <w:marBottom w:val="0"/>
          <w:divBdr>
            <w:top w:val="none" w:sz="0" w:space="0" w:color="auto"/>
            <w:left w:val="none" w:sz="0" w:space="0" w:color="auto"/>
            <w:bottom w:val="none" w:sz="0" w:space="0" w:color="auto"/>
            <w:right w:val="none" w:sz="0" w:space="0" w:color="auto"/>
          </w:divBdr>
          <w:divsChild>
            <w:div w:id="915936023">
              <w:marLeft w:val="0"/>
              <w:marRight w:val="0"/>
              <w:marTop w:val="0"/>
              <w:marBottom w:val="0"/>
              <w:divBdr>
                <w:top w:val="none" w:sz="0" w:space="0" w:color="auto"/>
                <w:left w:val="none" w:sz="0" w:space="0" w:color="auto"/>
                <w:bottom w:val="none" w:sz="0" w:space="0" w:color="auto"/>
                <w:right w:val="none" w:sz="0" w:space="0" w:color="auto"/>
              </w:divBdr>
              <w:divsChild>
                <w:div w:id="938877132">
                  <w:marLeft w:val="0"/>
                  <w:marRight w:val="0"/>
                  <w:marTop w:val="0"/>
                  <w:marBottom w:val="0"/>
                  <w:divBdr>
                    <w:top w:val="none" w:sz="0" w:space="0" w:color="auto"/>
                    <w:left w:val="none" w:sz="0" w:space="0" w:color="auto"/>
                    <w:bottom w:val="none" w:sz="0" w:space="0" w:color="auto"/>
                    <w:right w:val="none" w:sz="0" w:space="0" w:color="auto"/>
                  </w:divBdr>
                  <w:divsChild>
                    <w:div w:id="1558123800">
                      <w:marLeft w:val="-19680"/>
                      <w:marRight w:val="0"/>
                      <w:marTop w:val="0"/>
                      <w:marBottom w:val="0"/>
                      <w:divBdr>
                        <w:top w:val="none" w:sz="0" w:space="0" w:color="auto"/>
                        <w:left w:val="none" w:sz="0" w:space="0" w:color="auto"/>
                        <w:bottom w:val="none" w:sz="0" w:space="0" w:color="auto"/>
                        <w:right w:val="none" w:sz="0" w:space="0" w:color="auto"/>
                      </w:divBdr>
                      <w:divsChild>
                        <w:div w:id="1363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98028">
          <w:marLeft w:val="0"/>
          <w:marRight w:val="0"/>
          <w:marTop w:val="0"/>
          <w:marBottom w:val="0"/>
          <w:divBdr>
            <w:top w:val="none" w:sz="0" w:space="0" w:color="auto"/>
            <w:left w:val="none" w:sz="0" w:space="0" w:color="auto"/>
            <w:bottom w:val="none" w:sz="0" w:space="0" w:color="auto"/>
            <w:right w:val="none" w:sz="0" w:space="0" w:color="auto"/>
          </w:divBdr>
          <w:divsChild>
            <w:div w:id="1233394169">
              <w:marLeft w:val="0"/>
              <w:marRight w:val="0"/>
              <w:marTop w:val="0"/>
              <w:marBottom w:val="0"/>
              <w:divBdr>
                <w:top w:val="none" w:sz="0" w:space="0" w:color="auto"/>
                <w:left w:val="none" w:sz="0" w:space="0" w:color="auto"/>
                <w:bottom w:val="none" w:sz="0" w:space="0" w:color="auto"/>
                <w:right w:val="none" w:sz="0" w:space="0" w:color="auto"/>
              </w:divBdr>
              <w:divsChild>
                <w:div w:id="1811093040">
                  <w:marLeft w:val="0"/>
                  <w:marRight w:val="0"/>
                  <w:marTop w:val="0"/>
                  <w:marBottom w:val="0"/>
                  <w:divBdr>
                    <w:top w:val="none" w:sz="0" w:space="0" w:color="auto"/>
                    <w:left w:val="none" w:sz="0" w:space="0" w:color="auto"/>
                    <w:bottom w:val="none" w:sz="0" w:space="0" w:color="auto"/>
                    <w:right w:val="none" w:sz="0" w:space="0" w:color="auto"/>
                  </w:divBdr>
                  <w:divsChild>
                    <w:div w:id="595943473">
                      <w:marLeft w:val="-16321"/>
                      <w:marRight w:val="0"/>
                      <w:marTop w:val="0"/>
                      <w:marBottom w:val="0"/>
                      <w:divBdr>
                        <w:top w:val="none" w:sz="0" w:space="0" w:color="auto"/>
                        <w:left w:val="none" w:sz="0" w:space="0" w:color="auto"/>
                        <w:bottom w:val="none" w:sz="0" w:space="0" w:color="auto"/>
                        <w:right w:val="none" w:sz="0" w:space="0" w:color="auto"/>
                      </w:divBdr>
                      <w:divsChild>
                        <w:div w:id="16696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9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1143</Words>
  <Characters>6745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Šedá</dc:creator>
  <cp:lastModifiedBy>KG</cp:lastModifiedBy>
  <cp:revision>18</cp:revision>
  <cp:lastPrinted>2024-11-26T12:06:00Z</cp:lastPrinted>
  <dcterms:created xsi:type="dcterms:W3CDTF">2024-11-27T11:44:00Z</dcterms:created>
  <dcterms:modified xsi:type="dcterms:W3CDTF">2024-11-27T12:48:00Z</dcterms:modified>
</cp:coreProperties>
</file>